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5021" w14:textId="77777777" w:rsidR="00BA3C27" w:rsidRDefault="00BA3C27" w:rsidP="00EA3916">
      <w:pPr>
        <w:pStyle w:val="NoSpacing"/>
        <w:rPr>
          <w:rFonts w:ascii="Times New Roman" w:hAnsi="Times New Roman" w:cs="Times New Roman"/>
          <w:sz w:val="28"/>
          <w:szCs w:val="28"/>
        </w:rPr>
      </w:pPr>
    </w:p>
    <w:p w14:paraId="5EE3EFD5" w14:textId="77777777" w:rsidR="00EA3916" w:rsidRDefault="00EA3916" w:rsidP="00EA3916">
      <w:pPr>
        <w:pStyle w:val="NoSpacing"/>
        <w:rPr>
          <w:rFonts w:ascii="Times New Roman" w:hAnsi="Times New Roman" w:cs="Times New Roman"/>
          <w:sz w:val="28"/>
          <w:szCs w:val="28"/>
        </w:rPr>
      </w:pPr>
    </w:p>
    <w:p w14:paraId="6974A328" w14:textId="77777777" w:rsidR="00D014F6" w:rsidRDefault="00D014F6" w:rsidP="00EA3916">
      <w:pPr>
        <w:pStyle w:val="NoSpacing"/>
        <w:rPr>
          <w:rFonts w:ascii="Times New Roman" w:hAnsi="Times New Roman" w:cs="Times New Roman"/>
          <w:sz w:val="28"/>
          <w:szCs w:val="28"/>
        </w:rPr>
      </w:pPr>
    </w:p>
    <w:p w14:paraId="3AA41B22" w14:textId="77777777" w:rsidR="005B1F6E" w:rsidRDefault="005B1F6E" w:rsidP="007564B6">
      <w:pPr>
        <w:pStyle w:val="NoSpacing"/>
        <w:ind w:left="720"/>
        <w:rPr>
          <w:rFonts w:ascii="Times New Roman" w:hAnsi="Times New Roman" w:cs="Times New Roman"/>
          <w:sz w:val="28"/>
          <w:szCs w:val="28"/>
        </w:rPr>
      </w:pPr>
    </w:p>
    <w:p w14:paraId="44B1CCE1" w14:textId="77777777" w:rsidR="005B1F6E" w:rsidRDefault="005B1F6E" w:rsidP="005B1F6E">
      <w:pPr>
        <w:jc w:val="center"/>
        <w:rPr>
          <w:rFonts w:ascii="Times New Roman" w:hAnsi="Times New Roman" w:cs="Times New Roman"/>
          <w:b/>
          <w:sz w:val="24"/>
          <w:szCs w:val="24"/>
        </w:rPr>
      </w:pPr>
      <w:r>
        <w:rPr>
          <w:rFonts w:ascii="Times New Roman" w:hAnsi="Times New Roman" w:cs="Times New Roman"/>
          <w:b/>
          <w:sz w:val="24"/>
          <w:szCs w:val="24"/>
        </w:rPr>
        <w:t>IN THE HONORABLE SUPREME COURT OF THE REPUBLIC OF LIBERIA, SITTING IN ITS OCTOBER TERM, A.D. 2020</w:t>
      </w:r>
    </w:p>
    <w:p w14:paraId="740DB24C" w14:textId="77777777" w:rsidR="005B1F6E" w:rsidRDefault="005B1F6E" w:rsidP="005B1F6E">
      <w:pPr>
        <w:pStyle w:val="NoSpacing"/>
        <w:jc w:val="center"/>
        <w:rPr>
          <w:rFonts w:ascii="Times New Roman" w:hAnsi="Times New Roman" w:cs="Times New Roman"/>
          <w:b/>
          <w:sz w:val="24"/>
          <w:szCs w:val="24"/>
        </w:rPr>
      </w:pPr>
      <w:r>
        <w:rPr>
          <w:rFonts w:ascii="Times New Roman" w:hAnsi="Times New Roman" w:cs="Times New Roman"/>
          <w:b/>
          <w:sz w:val="24"/>
          <w:szCs w:val="24"/>
        </w:rPr>
        <w:t>BEFORE HIS HONOR:  FRANCIS S. KORKPOR, SR. ….…………CHIEF JUSTICE</w:t>
      </w:r>
    </w:p>
    <w:p w14:paraId="4C7DF04A" w14:textId="77777777" w:rsidR="005B1F6E" w:rsidRDefault="005B1F6E" w:rsidP="005B1F6E">
      <w:pPr>
        <w:pStyle w:val="NoSpacing"/>
        <w:jc w:val="center"/>
        <w:rPr>
          <w:rFonts w:ascii="Times New Roman" w:hAnsi="Times New Roman" w:cs="Times New Roman"/>
          <w:b/>
          <w:sz w:val="24"/>
          <w:szCs w:val="24"/>
        </w:rPr>
      </w:pPr>
      <w:r>
        <w:rPr>
          <w:rFonts w:ascii="Times New Roman" w:hAnsi="Times New Roman" w:cs="Times New Roman"/>
          <w:b/>
          <w:sz w:val="24"/>
          <w:szCs w:val="24"/>
        </w:rPr>
        <w:t>BEFORE HER HONOR: JAMESETTA H. WOLOKOLIE......ASSOCIATE JUSTICE</w:t>
      </w:r>
    </w:p>
    <w:p w14:paraId="16782944" w14:textId="77777777" w:rsidR="005B1F6E" w:rsidRDefault="005B1F6E" w:rsidP="005B1F6E">
      <w:pPr>
        <w:pStyle w:val="NoSpacing"/>
        <w:jc w:val="center"/>
        <w:rPr>
          <w:rFonts w:ascii="Times New Roman" w:hAnsi="Times New Roman" w:cs="Times New Roman"/>
          <w:b/>
          <w:sz w:val="24"/>
          <w:szCs w:val="24"/>
        </w:rPr>
      </w:pPr>
      <w:r>
        <w:rPr>
          <w:rFonts w:ascii="Times New Roman" w:hAnsi="Times New Roman" w:cs="Times New Roman"/>
          <w:b/>
          <w:sz w:val="24"/>
          <w:szCs w:val="24"/>
        </w:rPr>
        <w:t>BEFORE HER HONOR:  SIE-A-NYENE G. YUOH...………...ASSOCIATE JUSTICE</w:t>
      </w:r>
    </w:p>
    <w:p w14:paraId="1AD3DC23" w14:textId="77777777" w:rsidR="005B1F6E" w:rsidRDefault="005B1F6E" w:rsidP="005B1F6E">
      <w:pPr>
        <w:pStyle w:val="NoSpacing"/>
        <w:jc w:val="center"/>
        <w:rPr>
          <w:rFonts w:ascii="Times New Roman" w:hAnsi="Times New Roman" w:cs="Times New Roman"/>
          <w:b/>
          <w:sz w:val="24"/>
          <w:szCs w:val="24"/>
        </w:rPr>
      </w:pPr>
      <w:r>
        <w:rPr>
          <w:rFonts w:ascii="Times New Roman" w:hAnsi="Times New Roman" w:cs="Times New Roman"/>
          <w:b/>
          <w:sz w:val="24"/>
          <w:szCs w:val="24"/>
        </w:rPr>
        <w:t>BEFORE HIS HONOR: JOSEPH N. NAGBE…… ……..……..ASSOCIATE JUSTICE</w:t>
      </w:r>
    </w:p>
    <w:p w14:paraId="4CB0FAAA" w14:textId="77777777" w:rsidR="005B1F6E" w:rsidRPr="00F32C7F" w:rsidRDefault="005B1F6E" w:rsidP="00F32C7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BEFORE HIS HONOR: YUSSIF D. KABA…….……..………..ASSOCIATE JUSTICE</w:t>
      </w:r>
    </w:p>
    <w:p w14:paraId="3C8D1E54" w14:textId="77777777" w:rsidR="005B1F6E" w:rsidRDefault="005B1F6E" w:rsidP="005B1F6E">
      <w:pPr>
        <w:pStyle w:val="NoSpacing"/>
        <w:jc w:val="center"/>
        <w:rPr>
          <w:rFonts w:ascii="Times New Roman" w:hAnsi="Times New Roman" w:cs="Times New Roman"/>
          <w:sz w:val="28"/>
          <w:szCs w:val="28"/>
        </w:rPr>
      </w:pPr>
    </w:p>
    <w:p w14:paraId="0CD15CCD" w14:textId="77777777" w:rsidR="005B1F6E" w:rsidRDefault="005B1F6E" w:rsidP="00EA3916">
      <w:pPr>
        <w:pStyle w:val="NoSpacing"/>
        <w:rPr>
          <w:rFonts w:ascii="Times New Roman" w:hAnsi="Times New Roman" w:cs="Times New Roman"/>
          <w:sz w:val="28"/>
          <w:szCs w:val="28"/>
        </w:rPr>
      </w:pPr>
    </w:p>
    <w:p w14:paraId="56E1E79B" w14:textId="77777777" w:rsidR="004951C2" w:rsidRDefault="004951C2" w:rsidP="004951C2">
      <w:pPr>
        <w:pStyle w:val="NoSpacing"/>
        <w:rPr>
          <w:rFonts w:ascii="Times New Roman" w:hAnsi="Times New Roman" w:cs="Times New Roman"/>
          <w:sz w:val="28"/>
          <w:szCs w:val="28"/>
        </w:rPr>
      </w:pPr>
    </w:p>
    <w:p w14:paraId="337F1BEC"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International Bank (Liberia) Limited represented by its </w:t>
      </w:r>
      <w:r>
        <w:rPr>
          <w:rFonts w:ascii="Times New Roman" w:hAnsi="Times New Roman" w:cs="Times New Roman"/>
          <w:sz w:val="28"/>
          <w:szCs w:val="28"/>
        </w:rPr>
        <w:tab/>
      </w:r>
      <w:r>
        <w:rPr>
          <w:rFonts w:ascii="Times New Roman" w:hAnsi="Times New Roman" w:cs="Times New Roman"/>
          <w:sz w:val="28"/>
          <w:szCs w:val="28"/>
        </w:rPr>
        <w:tab/>
        <w:t>)</w:t>
      </w:r>
    </w:p>
    <w:p w14:paraId="2E5EF4D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CEO, Mr. Henry F. </w:t>
      </w:r>
      <w:proofErr w:type="spellStart"/>
      <w:r>
        <w:rPr>
          <w:rFonts w:ascii="Times New Roman" w:hAnsi="Times New Roman" w:cs="Times New Roman"/>
          <w:sz w:val="28"/>
          <w:szCs w:val="28"/>
        </w:rPr>
        <w:t>Saamoi</w:t>
      </w:r>
      <w:proofErr w:type="spellEnd"/>
      <w:r>
        <w:rPr>
          <w:rFonts w:ascii="Times New Roman" w:hAnsi="Times New Roman" w:cs="Times New Roman"/>
          <w:sz w:val="28"/>
          <w:szCs w:val="28"/>
        </w:rPr>
        <w:t xml:space="preserve"> and all authorized officers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p>
    <w:p w14:paraId="0BE2C5BA"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of the City of Monrovia, Liberia ………………… Movant</w:t>
      </w:r>
      <w:r>
        <w:rPr>
          <w:rFonts w:ascii="Times New Roman" w:hAnsi="Times New Roman" w:cs="Times New Roman"/>
          <w:sz w:val="28"/>
          <w:szCs w:val="28"/>
        </w:rPr>
        <w:tab/>
        <w:t>)</w:t>
      </w:r>
    </w:p>
    <w:p w14:paraId="15C83535"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CADF46B"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Versus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MOTION TO</w:t>
      </w:r>
    </w:p>
    <w:p w14:paraId="78866F4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DISMISS</w:t>
      </w:r>
    </w:p>
    <w:p w14:paraId="58670E44"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The Testate Estate of Charles Nathaniel Wordsworth by</w:t>
      </w:r>
      <w:r>
        <w:rPr>
          <w:rFonts w:ascii="Times New Roman" w:hAnsi="Times New Roman" w:cs="Times New Roman"/>
          <w:sz w:val="28"/>
          <w:szCs w:val="28"/>
        </w:rPr>
        <w:tab/>
      </w:r>
      <w:r>
        <w:rPr>
          <w:rFonts w:ascii="Times New Roman" w:hAnsi="Times New Roman" w:cs="Times New Roman"/>
          <w:sz w:val="28"/>
          <w:szCs w:val="28"/>
        </w:rPr>
        <w:tab/>
        <w:t>)</w:t>
      </w:r>
    </w:p>
    <w:p w14:paraId="049B3813"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and through its Administrator Cum </w:t>
      </w:r>
      <w:proofErr w:type="spellStart"/>
      <w:r>
        <w:rPr>
          <w:rFonts w:ascii="Times New Roman" w:hAnsi="Times New Roman" w:cs="Times New Roman"/>
          <w:sz w:val="28"/>
          <w:szCs w:val="28"/>
        </w:rPr>
        <w:t>Testamento</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Bonis</w:t>
      </w:r>
      <w:proofErr w:type="spellEnd"/>
      <w:r>
        <w:rPr>
          <w:rFonts w:ascii="Times New Roman" w:hAnsi="Times New Roman" w:cs="Times New Roman"/>
          <w:sz w:val="28"/>
          <w:szCs w:val="28"/>
        </w:rPr>
        <w:tab/>
      </w:r>
      <w:r>
        <w:rPr>
          <w:rFonts w:ascii="Times New Roman" w:hAnsi="Times New Roman" w:cs="Times New Roman"/>
          <w:sz w:val="28"/>
          <w:szCs w:val="28"/>
        </w:rPr>
        <w:tab/>
        <w:t>)</w:t>
      </w:r>
    </w:p>
    <w:p w14:paraId="51C2DD8F"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Non William </w:t>
      </w:r>
      <w:proofErr w:type="spellStart"/>
      <w:r>
        <w:rPr>
          <w:rFonts w:ascii="Times New Roman" w:hAnsi="Times New Roman" w:cs="Times New Roman"/>
          <w:sz w:val="28"/>
          <w:szCs w:val="28"/>
        </w:rPr>
        <w:t>Emboya</w:t>
      </w:r>
      <w:proofErr w:type="spellEnd"/>
      <w:r>
        <w:rPr>
          <w:rFonts w:ascii="Times New Roman" w:hAnsi="Times New Roman" w:cs="Times New Roman"/>
          <w:sz w:val="28"/>
          <w:szCs w:val="28"/>
        </w:rPr>
        <w:t xml:space="preserve"> Wordsworth of the City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BBA9AAE"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Monrovia, Liberia …………………………. Respondent</w:t>
      </w:r>
      <w:r>
        <w:rPr>
          <w:rFonts w:ascii="Times New Roman" w:hAnsi="Times New Roman" w:cs="Times New Roman"/>
          <w:sz w:val="28"/>
          <w:szCs w:val="28"/>
        </w:rPr>
        <w:tab/>
      </w:r>
      <w:r>
        <w:rPr>
          <w:rFonts w:ascii="Times New Roman" w:hAnsi="Times New Roman" w:cs="Times New Roman"/>
          <w:sz w:val="28"/>
          <w:szCs w:val="28"/>
        </w:rPr>
        <w:tab/>
        <w:t>)</w:t>
      </w:r>
    </w:p>
    <w:p w14:paraId="00CCD5FD"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D39F70B" w14:textId="77777777" w:rsidR="004951C2" w:rsidRPr="008E06CB" w:rsidRDefault="004951C2" w:rsidP="004951C2">
      <w:pPr>
        <w:pStyle w:val="NoSpacing"/>
        <w:rPr>
          <w:rFonts w:ascii="Times New Roman" w:hAnsi="Times New Roman" w:cs="Times New Roman"/>
          <w:sz w:val="28"/>
          <w:szCs w:val="28"/>
        </w:rPr>
      </w:pPr>
      <w:r w:rsidRPr="008E06CB">
        <w:rPr>
          <w:rFonts w:ascii="Times New Roman" w:hAnsi="Times New Roman" w:cs="Times New Roman"/>
          <w:sz w:val="28"/>
          <w:szCs w:val="28"/>
          <w:u w:val="single"/>
        </w:rPr>
        <w:t>GROWING OUT OF THE CASE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3C73A50"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D14E1C8"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The Testate Estate of Charles Nathaniel Wordsworth by</w:t>
      </w:r>
      <w:r>
        <w:rPr>
          <w:rFonts w:ascii="Times New Roman" w:hAnsi="Times New Roman" w:cs="Times New Roman"/>
          <w:sz w:val="28"/>
          <w:szCs w:val="28"/>
        </w:rPr>
        <w:tab/>
      </w:r>
      <w:r>
        <w:rPr>
          <w:rFonts w:ascii="Times New Roman" w:hAnsi="Times New Roman" w:cs="Times New Roman"/>
          <w:sz w:val="28"/>
          <w:szCs w:val="28"/>
        </w:rPr>
        <w:tab/>
        <w:t>)</w:t>
      </w:r>
    </w:p>
    <w:p w14:paraId="3526A3E0" w14:textId="77777777" w:rsidR="004951C2" w:rsidRDefault="00747469" w:rsidP="004951C2">
      <w:pPr>
        <w:pStyle w:val="NoSpacing"/>
        <w:rPr>
          <w:rFonts w:ascii="Times New Roman" w:hAnsi="Times New Roman" w:cs="Times New Roman"/>
          <w:sz w:val="28"/>
          <w:szCs w:val="28"/>
        </w:rPr>
      </w:pPr>
      <w:r>
        <w:rPr>
          <w:rFonts w:ascii="Times New Roman" w:hAnsi="Times New Roman" w:cs="Times New Roman"/>
          <w:sz w:val="28"/>
          <w:szCs w:val="28"/>
        </w:rPr>
        <w:t>a</w:t>
      </w:r>
      <w:r w:rsidR="004951C2">
        <w:rPr>
          <w:rFonts w:ascii="Times New Roman" w:hAnsi="Times New Roman" w:cs="Times New Roman"/>
          <w:sz w:val="28"/>
          <w:szCs w:val="28"/>
        </w:rPr>
        <w:t xml:space="preserve">nd through its Administrator Cum </w:t>
      </w:r>
      <w:proofErr w:type="spellStart"/>
      <w:r w:rsidR="004951C2">
        <w:rPr>
          <w:rFonts w:ascii="Times New Roman" w:hAnsi="Times New Roman" w:cs="Times New Roman"/>
          <w:sz w:val="28"/>
          <w:szCs w:val="28"/>
        </w:rPr>
        <w:t>Testamento</w:t>
      </w:r>
      <w:proofErr w:type="spellEnd"/>
      <w:r w:rsidR="004951C2">
        <w:rPr>
          <w:rFonts w:ascii="Times New Roman" w:hAnsi="Times New Roman" w:cs="Times New Roman"/>
          <w:sz w:val="28"/>
          <w:szCs w:val="28"/>
        </w:rPr>
        <w:t xml:space="preserve"> De </w:t>
      </w:r>
      <w:proofErr w:type="spellStart"/>
      <w:r w:rsidR="004951C2">
        <w:rPr>
          <w:rFonts w:ascii="Times New Roman" w:hAnsi="Times New Roman" w:cs="Times New Roman"/>
          <w:sz w:val="28"/>
          <w:szCs w:val="28"/>
        </w:rPr>
        <w:t>Bonis</w:t>
      </w:r>
      <w:proofErr w:type="spellEnd"/>
      <w:r w:rsidR="004951C2">
        <w:rPr>
          <w:rFonts w:ascii="Times New Roman" w:hAnsi="Times New Roman" w:cs="Times New Roman"/>
          <w:sz w:val="28"/>
          <w:szCs w:val="28"/>
        </w:rPr>
        <w:tab/>
        <w:t>)</w:t>
      </w:r>
    </w:p>
    <w:p w14:paraId="2669A9A2"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Non William </w:t>
      </w:r>
      <w:proofErr w:type="spellStart"/>
      <w:r>
        <w:rPr>
          <w:rFonts w:ascii="Times New Roman" w:hAnsi="Times New Roman" w:cs="Times New Roman"/>
          <w:sz w:val="28"/>
          <w:szCs w:val="28"/>
        </w:rPr>
        <w:t>Emboya</w:t>
      </w:r>
      <w:proofErr w:type="spellEnd"/>
      <w:r>
        <w:rPr>
          <w:rFonts w:ascii="Times New Roman" w:hAnsi="Times New Roman" w:cs="Times New Roman"/>
          <w:sz w:val="28"/>
          <w:szCs w:val="28"/>
        </w:rPr>
        <w:t xml:space="preserve"> Wordsworth of the City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E9D7CD9"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Monrovia, Liberia ………………………………. Appellant</w:t>
      </w:r>
      <w:r>
        <w:rPr>
          <w:rFonts w:ascii="Times New Roman" w:hAnsi="Times New Roman" w:cs="Times New Roman"/>
          <w:sz w:val="28"/>
          <w:szCs w:val="28"/>
        </w:rPr>
        <w:tab/>
        <w:t>)</w:t>
      </w:r>
    </w:p>
    <w:p w14:paraId="3ACB783C"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AD062C0"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Versus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APPEAL</w:t>
      </w:r>
    </w:p>
    <w:p w14:paraId="17692822"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83565A9"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International Bank (Liberia) Limited represented by its </w:t>
      </w:r>
      <w:r>
        <w:rPr>
          <w:rFonts w:ascii="Times New Roman" w:hAnsi="Times New Roman" w:cs="Times New Roman"/>
          <w:sz w:val="28"/>
          <w:szCs w:val="28"/>
        </w:rPr>
        <w:tab/>
      </w:r>
      <w:r>
        <w:rPr>
          <w:rFonts w:ascii="Times New Roman" w:hAnsi="Times New Roman" w:cs="Times New Roman"/>
          <w:sz w:val="28"/>
          <w:szCs w:val="28"/>
        </w:rPr>
        <w:tab/>
        <w:t>)</w:t>
      </w:r>
    </w:p>
    <w:p w14:paraId="7389DEE8"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CEO, Mr. Henry F. </w:t>
      </w:r>
      <w:proofErr w:type="spellStart"/>
      <w:r>
        <w:rPr>
          <w:rFonts w:ascii="Times New Roman" w:hAnsi="Times New Roman" w:cs="Times New Roman"/>
          <w:sz w:val="28"/>
          <w:szCs w:val="28"/>
        </w:rPr>
        <w:t>Saamoi</w:t>
      </w:r>
      <w:proofErr w:type="spellEnd"/>
      <w:r>
        <w:rPr>
          <w:rFonts w:ascii="Times New Roman" w:hAnsi="Times New Roman" w:cs="Times New Roman"/>
          <w:sz w:val="28"/>
          <w:szCs w:val="28"/>
        </w:rPr>
        <w:t xml:space="preserve"> and all authorized Officers</w:t>
      </w:r>
      <w:r>
        <w:rPr>
          <w:rFonts w:ascii="Times New Roman" w:hAnsi="Times New Roman" w:cs="Times New Roman"/>
          <w:sz w:val="28"/>
          <w:szCs w:val="28"/>
        </w:rPr>
        <w:tab/>
      </w:r>
      <w:r>
        <w:rPr>
          <w:rFonts w:ascii="Times New Roman" w:hAnsi="Times New Roman" w:cs="Times New Roman"/>
          <w:sz w:val="28"/>
          <w:szCs w:val="28"/>
        </w:rPr>
        <w:tab/>
        <w:t>)</w:t>
      </w:r>
    </w:p>
    <w:p w14:paraId="0B39544F"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of the City of Monrovia, Liberia ……………… Appellee</w:t>
      </w:r>
      <w:r>
        <w:rPr>
          <w:rFonts w:ascii="Times New Roman" w:hAnsi="Times New Roman" w:cs="Times New Roman"/>
          <w:sz w:val="28"/>
          <w:szCs w:val="28"/>
        </w:rPr>
        <w:tab/>
        <w:t>)</w:t>
      </w:r>
    </w:p>
    <w:p w14:paraId="31640F13"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66A32477" w14:textId="77777777" w:rsidR="004951C2" w:rsidRPr="008E06CB" w:rsidRDefault="004951C2" w:rsidP="004951C2">
      <w:pPr>
        <w:pStyle w:val="NoSpacing"/>
        <w:rPr>
          <w:rFonts w:ascii="Times New Roman" w:hAnsi="Times New Roman" w:cs="Times New Roman"/>
          <w:sz w:val="28"/>
          <w:szCs w:val="28"/>
        </w:rPr>
      </w:pPr>
      <w:r w:rsidRPr="008E06CB">
        <w:rPr>
          <w:rFonts w:ascii="Times New Roman" w:hAnsi="Times New Roman" w:cs="Times New Roman"/>
          <w:sz w:val="28"/>
          <w:szCs w:val="28"/>
          <w:u w:val="single"/>
        </w:rPr>
        <w:t>GROWING OUT OF THE CASE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1BBADDE5"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6ADF6CE9"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The Testate Estate of Charles Nathaniel Wordsworth by</w:t>
      </w:r>
      <w:r>
        <w:rPr>
          <w:rFonts w:ascii="Times New Roman" w:hAnsi="Times New Roman" w:cs="Times New Roman"/>
          <w:sz w:val="28"/>
          <w:szCs w:val="28"/>
        </w:rPr>
        <w:tab/>
      </w:r>
      <w:r>
        <w:rPr>
          <w:rFonts w:ascii="Times New Roman" w:hAnsi="Times New Roman" w:cs="Times New Roman"/>
          <w:sz w:val="28"/>
          <w:szCs w:val="28"/>
        </w:rPr>
        <w:tab/>
        <w:t>)</w:t>
      </w:r>
    </w:p>
    <w:p w14:paraId="186214DE" w14:textId="77777777" w:rsidR="004951C2" w:rsidRDefault="00747469" w:rsidP="004951C2">
      <w:pPr>
        <w:pStyle w:val="NoSpacing"/>
        <w:rPr>
          <w:rFonts w:ascii="Times New Roman" w:hAnsi="Times New Roman" w:cs="Times New Roman"/>
          <w:sz w:val="28"/>
          <w:szCs w:val="28"/>
        </w:rPr>
      </w:pPr>
      <w:r>
        <w:rPr>
          <w:rFonts w:ascii="Times New Roman" w:hAnsi="Times New Roman" w:cs="Times New Roman"/>
          <w:sz w:val="28"/>
          <w:szCs w:val="28"/>
        </w:rPr>
        <w:t>a</w:t>
      </w:r>
      <w:r w:rsidR="004951C2">
        <w:rPr>
          <w:rFonts w:ascii="Times New Roman" w:hAnsi="Times New Roman" w:cs="Times New Roman"/>
          <w:sz w:val="28"/>
          <w:szCs w:val="28"/>
        </w:rPr>
        <w:t xml:space="preserve">nd through its Administrator Cum </w:t>
      </w:r>
      <w:proofErr w:type="spellStart"/>
      <w:r w:rsidR="004951C2">
        <w:rPr>
          <w:rFonts w:ascii="Times New Roman" w:hAnsi="Times New Roman" w:cs="Times New Roman"/>
          <w:sz w:val="28"/>
          <w:szCs w:val="28"/>
        </w:rPr>
        <w:t>Testamento</w:t>
      </w:r>
      <w:proofErr w:type="spellEnd"/>
      <w:r w:rsidR="004951C2">
        <w:rPr>
          <w:rFonts w:ascii="Times New Roman" w:hAnsi="Times New Roman" w:cs="Times New Roman"/>
          <w:sz w:val="28"/>
          <w:szCs w:val="28"/>
        </w:rPr>
        <w:t xml:space="preserve"> De </w:t>
      </w:r>
      <w:proofErr w:type="spellStart"/>
      <w:r w:rsidR="004951C2">
        <w:rPr>
          <w:rFonts w:ascii="Times New Roman" w:hAnsi="Times New Roman" w:cs="Times New Roman"/>
          <w:sz w:val="28"/>
          <w:szCs w:val="28"/>
        </w:rPr>
        <w:t>Bonis</w:t>
      </w:r>
      <w:proofErr w:type="spellEnd"/>
      <w:r w:rsidR="004951C2">
        <w:rPr>
          <w:rFonts w:ascii="Times New Roman" w:hAnsi="Times New Roman" w:cs="Times New Roman"/>
          <w:sz w:val="28"/>
          <w:szCs w:val="28"/>
        </w:rPr>
        <w:tab/>
        <w:t>)</w:t>
      </w:r>
    </w:p>
    <w:p w14:paraId="05C7439F"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Non William </w:t>
      </w:r>
      <w:proofErr w:type="spellStart"/>
      <w:r>
        <w:rPr>
          <w:rFonts w:ascii="Times New Roman" w:hAnsi="Times New Roman" w:cs="Times New Roman"/>
          <w:sz w:val="28"/>
          <w:szCs w:val="28"/>
        </w:rPr>
        <w:t>Emboya</w:t>
      </w:r>
      <w:proofErr w:type="spellEnd"/>
      <w:r>
        <w:rPr>
          <w:rFonts w:ascii="Times New Roman" w:hAnsi="Times New Roman" w:cs="Times New Roman"/>
          <w:sz w:val="28"/>
          <w:szCs w:val="28"/>
        </w:rPr>
        <w:t xml:space="preserve"> Wordsworth of the City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879DC5D"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Monrovia, Liberia ………………………………. Movant</w:t>
      </w:r>
      <w:r>
        <w:rPr>
          <w:rFonts w:ascii="Times New Roman" w:hAnsi="Times New Roman" w:cs="Times New Roman"/>
          <w:sz w:val="28"/>
          <w:szCs w:val="28"/>
        </w:rPr>
        <w:tab/>
        <w:t>)</w:t>
      </w:r>
    </w:p>
    <w:p w14:paraId="0607BF12"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7239BC80"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Versus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MOTION TO</w:t>
      </w:r>
    </w:p>
    <w:p w14:paraId="2C0165B9"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INTERVENE</w:t>
      </w:r>
    </w:p>
    <w:p w14:paraId="4CA84159"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International Bank (Liberia) Limited represented by its </w:t>
      </w:r>
      <w:r>
        <w:rPr>
          <w:rFonts w:ascii="Times New Roman" w:hAnsi="Times New Roman" w:cs="Times New Roman"/>
          <w:sz w:val="28"/>
          <w:szCs w:val="28"/>
        </w:rPr>
        <w:tab/>
      </w:r>
      <w:r>
        <w:rPr>
          <w:rFonts w:ascii="Times New Roman" w:hAnsi="Times New Roman" w:cs="Times New Roman"/>
          <w:sz w:val="28"/>
          <w:szCs w:val="28"/>
        </w:rPr>
        <w:tab/>
        <w:t>)</w:t>
      </w:r>
    </w:p>
    <w:p w14:paraId="6DDFD6AF"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CEO, Mr. Henry F. </w:t>
      </w:r>
      <w:proofErr w:type="spellStart"/>
      <w:r>
        <w:rPr>
          <w:rFonts w:ascii="Times New Roman" w:hAnsi="Times New Roman" w:cs="Times New Roman"/>
          <w:sz w:val="28"/>
          <w:szCs w:val="28"/>
        </w:rPr>
        <w:t>Saamoi</w:t>
      </w:r>
      <w:proofErr w:type="spellEnd"/>
      <w:r>
        <w:rPr>
          <w:rFonts w:ascii="Times New Roman" w:hAnsi="Times New Roman" w:cs="Times New Roman"/>
          <w:sz w:val="28"/>
          <w:szCs w:val="28"/>
        </w:rPr>
        <w:t xml:space="preserve"> and all authorized Officers</w:t>
      </w:r>
      <w:r>
        <w:rPr>
          <w:rFonts w:ascii="Times New Roman" w:hAnsi="Times New Roman" w:cs="Times New Roman"/>
          <w:sz w:val="28"/>
          <w:szCs w:val="28"/>
        </w:rPr>
        <w:tab/>
      </w:r>
      <w:r>
        <w:rPr>
          <w:rFonts w:ascii="Times New Roman" w:hAnsi="Times New Roman" w:cs="Times New Roman"/>
          <w:sz w:val="28"/>
          <w:szCs w:val="28"/>
        </w:rPr>
        <w:tab/>
        <w:t>)</w:t>
      </w:r>
    </w:p>
    <w:p w14:paraId="3F3BF23B"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Of the City of Monrovia, Liberia, Savoy Group-Greystone </w:t>
      </w:r>
      <w:r>
        <w:rPr>
          <w:rFonts w:ascii="Times New Roman" w:hAnsi="Times New Roman" w:cs="Times New Roman"/>
          <w:sz w:val="28"/>
          <w:szCs w:val="28"/>
        </w:rPr>
        <w:tab/>
        <w:t>)</w:t>
      </w:r>
    </w:p>
    <w:p w14:paraId="79C8A89B"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Inc., represented by its Manager by and through its </w:t>
      </w:r>
      <w:r>
        <w:rPr>
          <w:rFonts w:ascii="Times New Roman" w:hAnsi="Times New Roman" w:cs="Times New Roman"/>
          <w:sz w:val="28"/>
          <w:szCs w:val="28"/>
        </w:rPr>
        <w:tab/>
      </w:r>
      <w:r>
        <w:rPr>
          <w:rFonts w:ascii="Times New Roman" w:hAnsi="Times New Roman" w:cs="Times New Roman"/>
          <w:sz w:val="28"/>
          <w:szCs w:val="28"/>
        </w:rPr>
        <w:tab/>
        <w:t>)</w:t>
      </w:r>
    </w:p>
    <w:p w14:paraId="21F94715"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Managing Director/CEO, Byron </w:t>
      </w:r>
      <w:proofErr w:type="spellStart"/>
      <w:r>
        <w:rPr>
          <w:rFonts w:ascii="Times New Roman" w:hAnsi="Times New Roman" w:cs="Times New Roman"/>
          <w:sz w:val="28"/>
          <w:szCs w:val="28"/>
        </w:rPr>
        <w:t>Tarr</w:t>
      </w:r>
      <w:proofErr w:type="spellEnd"/>
      <w:r>
        <w:rPr>
          <w:rFonts w:ascii="Times New Roman" w:hAnsi="Times New Roman" w:cs="Times New Roman"/>
          <w:sz w:val="28"/>
          <w:szCs w:val="28"/>
        </w:rPr>
        <w:t xml:space="preserve"> of the City of </w:t>
      </w:r>
      <w:r>
        <w:rPr>
          <w:rFonts w:ascii="Times New Roman" w:hAnsi="Times New Roman" w:cs="Times New Roman"/>
          <w:sz w:val="28"/>
          <w:szCs w:val="28"/>
        </w:rPr>
        <w:tab/>
      </w:r>
      <w:r>
        <w:rPr>
          <w:rFonts w:ascii="Times New Roman" w:hAnsi="Times New Roman" w:cs="Times New Roman"/>
          <w:sz w:val="28"/>
          <w:szCs w:val="28"/>
        </w:rPr>
        <w:tab/>
        <w:t>)</w:t>
      </w:r>
    </w:p>
    <w:p w14:paraId="7328C55F"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Monrovia, Liberia and Mrs. Edith C. Bawn of the City </w:t>
      </w:r>
      <w:r>
        <w:rPr>
          <w:rFonts w:ascii="Times New Roman" w:hAnsi="Times New Roman" w:cs="Times New Roman"/>
          <w:sz w:val="28"/>
          <w:szCs w:val="28"/>
        </w:rPr>
        <w:tab/>
      </w:r>
      <w:r>
        <w:rPr>
          <w:rFonts w:ascii="Times New Roman" w:hAnsi="Times New Roman" w:cs="Times New Roman"/>
          <w:sz w:val="28"/>
          <w:szCs w:val="28"/>
        </w:rPr>
        <w:tab/>
        <w:t>)</w:t>
      </w:r>
    </w:p>
    <w:p w14:paraId="7E28B80E"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lastRenderedPageBreak/>
        <w:t>of Monrovia, Liberia…………………………. Respondents</w:t>
      </w:r>
      <w:r>
        <w:rPr>
          <w:rFonts w:ascii="Times New Roman" w:hAnsi="Times New Roman" w:cs="Times New Roman"/>
          <w:sz w:val="28"/>
          <w:szCs w:val="28"/>
        </w:rPr>
        <w:tab/>
        <w:t>)</w:t>
      </w:r>
    </w:p>
    <w:p w14:paraId="7B29FCAD"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14CF61FA" w14:textId="77777777" w:rsidR="004951C2" w:rsidRPr="00E02D77" w:rsidRDefault="004951C2" w:rsidP="004951C2">
      <w:pPr>
        <w:pStyle w:val="NoSpacing"/>
        <w:rPr>
          <w:rFonts w:ascii="Times New Roman" w:hAnsi="Times New Roman" w:cs="Times New Roman"/>
          <w:sz w:val="28"/>
          <w:szCs w:val="28"/>
          <w:u w:val="single"/>
        </w:rPr>
      </w:pPr>
      <w:r w:rsidRPr="008E06CB">
        <w:rPr>
          <w:rFonts w:ascii="Times New Roman" w:hAnsi="Times New Roman" w:cs="Times New Roman"/>
          <w:sz w:val="28"/>
          <w:szCs w:val="28"/>
          <w:u w:val="single"/>
        </w:rPr>
        <w:t>GROWING OUT OF THE CASE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72EE614D"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E17AAA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International Bank (Liberia) Limited represented by its </w:t>
      </w:r>
      <w:r>
        <w:rPr>
          <w:rFonts w:ascii="Times New Roman" w:hAnsi="Times New Roman" w:cs="Times New Roman"/>
          <w:sz w:val="28"/>
          <w:szCs w:val="28"/>
        </w:rPr>
        <w:tab/>
      </w:r>
      <w:r>
        <w:rPr>
          <w:rFonts w:ascii="Times New Roman" w:hAnsi="Times New Roman" w:cs="Times New Roman"/>
          <w:sz w:val="28"/>
          <w:szCs w:val="28"/>
        </w:rPr>
        <w:tab/>
        <w:t>)</w:t>
      </w:r>
    </w:p>
    <w:p w14:paraId="2CF9AC72"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CEO, Mr. Henry F. </w:t>
      </w:r>
      <w:proofErr w:type="spellStart"/>
      <w:r>
        <w:rPr>
          <w:rFonts w:ascii="Times New Roman" w:hAnsi="Times New Roman" w:cs="Times New Roman"/>
          <w:sz w:val="28"/>
          <w:szCs w:val="28"/>
        </w:rPr>
        <w:t>Saamoi</w:t>
      </w:r>
      <w:proofErr w:type="spellEnd"/>
      <w:r>
        <w:rPr>
          <w:rFonts w:ascii="Times New Roman" w:hAnsi="Times New Roman" w:cs="Times New Roman"/>
          <w:sz w:val="28"/>
          <w:szCs w:val="28"/>
        </w:rPr>
        <w:t xml:space="preserve"> and all authorized Officers</w:t>
      </w:r>
      <w:r>
        <w:rPr>
          <w:rFonts w:ascii="Times New Roman" w:hAnsi="Times New Roman" w:cs="Times New Roman"/>
          <w:sz w:val="28"/>
          <w:szCs w:val="28"/>
        </w:rPr>
        <w:tab/>
      </w:r>
      <w:r>
        <w:rPr>
          <w:rFonts w:ascii="Times New Roman" w:hAnsi="Times New Roman" w:cs="Times New Roman"/>
          <w:sz w:val="28"/>
          <w:szCs w:val="28"/>
        </w:rPr>
        <w:tab/>
        <w:t>)</w:t>
      </w:r>
    </w:p>
    <w:p w14:paraId="01594F9C"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of the City of Monrovia, Liberia ……………… Petitioner</w:t>
      </w:r>
      <w:r>
        <w:rPr>
          <w:rFonts w:ascii="Times New Roman" w:hAnsi="Times New Roman" w:cs="Times New Roman"/>
          <w:sz w:val="28"/>
          <w:szCs w:val="28"/>
        </w:rPr>
        <w:tab/>
        <w:t>)</w:t>
      </w:r>
    </w:p>
    <w:p w14:paraId="5A4FBE0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0391E4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Versus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PETITION </w:t>
      </w:r>
    </w:p>
    <w:p w14:paraId="6A4A8C83"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Savoy Group-Greystone Inc., represented by its Manager by</w:t>
      </w:r>
      <w:r>
        <w:rPr>
          <w:rFonts w:ascii="Times New Roman" w:hAnsi="Times New Roman" w:cs="Times New Roman"/>
          <w:sz w:val="28"/>
          <w:szCs w:val="28"/>
        </w:rPr>
        <w:tab/>
        <w:t>) FOR FORE-</w:t>
      </w:r>
    </w:p>
    <w:p w14:paraId="48FD62D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and through its Managing Director/CEO, Byron </w:t>
      </w:r>
      <w:proofErr w:type="spellStart"/>
      <w:r>
        <w:rPr>
          <w:rFonts w:ascii="Times New Roman" w:hAnsi="Times New Roman" w:cs="Times New Roman"/>
          <w:sz w:val="28"/>
          <w:szCs w:val="28"/>
        </w:rPr>
        <w:t>Tarr</w:t>
      </w:r>
      <w:proofErr w:type="spellEnd"/>
      <w:r>
        <w:rPr>
          <w:rFonts w:ascii="Times New Roman" w:hAnsi="Times New Roman" w:cs="Times New Roman"/>
          <w:sz w:val="28"/>
          <w:szCs w:val="28"/>
        </w:rPr>
        <w:t xml:space="preserve"> of the</w:t>
      </w:r>
      <w:r>
        <w:rPr>
          <w:rFonts w:ascii="Times New Roman" w:hAnsi="Times New Roman" w:cs="Times New Roman"/>
          <w:sz w:val="28"/>
          <w:szCs w:val="28"/>
        </w:rPr>
        <w:tab/>
        <w:t>) CLORE OF</w:t>
      </w:r>
    </w:p>
    <w:p w14:paraId="3BC4D4FA"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xml:space="preserve">City of Monrovia, Liberia ………………….. </w:t>
      </w:r>
      <w:r w:rsidR="00721E61">
        <w:rPr>
          <w:rFonts w:ascii="Times New Roman" w:hAnsi="Times New Roman" w:cs="Times New Roman"/>
          <w:sz w:val="28"/>
          <w:szCs w:val="28"/>
        </w:rPr>
        <w:t>respondent</w:t>
      </w:r>
      <w:r>
        <w:rPr>
          <w:rFonts w:ascii="Times New Roman" w:hAnsi="Times New Roman" w:cs="Times New Roman"/>
          <w:sz w:val="28"/>
          <w:szCs w:val="28"/>
        </w:rPr>
        <w:tab/>
        <w:t>) MORTGAGE</w:t>
      </w:r>
    </w:p>
    <w:p w14:paraId="092B47A0"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5C677F91"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0995D198"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5396679E"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Mrs. Edith C. Bawn of the City of Monrovia, Liberia</w:t>
      </w:r>
      <w:r>
        <w:rPr>
          <w:rFonts w:ascii="Times New Roman" w:hAnsi="Times New Roman" w:cs="Times New Roman"/>
          <w:sz w:val="28"/>
          <w:szCs w:val="28"/>
        </w:rPr>
        <w:tab/>
      </w:r>
      <w:r>
        <w:rPr>
          <w:rFonts w:ascii="Times New Roman" w:hAnsi="Times New Roman" w:cs="Times New Roman"/>
          <w:sz w:val="28"/>
          <w:szCs w:val="28"/>
        </w:rPr>
        <w:tab/>
        <w:t>)</w:t>
      </w:r>
    </w:p>
    <w:p w14:paraId="4C120977" w14:textId="77777777" w:rsidR="004951C2" w:rsidRDefault="004951C2" w:rsidP="004951C2">
      <w:pPr>
        <w:pStyle w:val="NoSpacing"/>
        <w:rPr>
          <w:rFonts w:ascii="Times New Roman" w:hAnsi="Times New Roman" w:cs="Times New Roman"/>
          <w:sz w:val="28"/>
          <w:szCs w:val="28"/>
        </w:rPr>
      </w:pPr>
      <w:r>
        <w:rPr>
          <w:rFonts w:ascii="Times New Roman" w:hAnsi="Times New Roman" w:cs="Times New Roman"/>
          <w:sz w:val="28"/>
          <w:szCs w:val="28"/>
        </w:rPr>
        <w:t>……………………………………………… 2</w:t>
      </w:r>
      <w:r w:rsidRPr="00E02D77">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Pr>
          <w:rFonts w:ascii="Times New Roman" w:hAnsi="Times New Roman" w:cs="Times New Roman"/>
          <w:sz w:val="28"/>
          <w:szCs w:val="28"/>
        </w:rPr>
        <w:tab/>
        <w:t>)</w:t>
      </w:r>
    </w:p>
    <w:p w14:paraId="6B01F7BD" w14:textId="77777777" w:rsidR="00E02D77" w:rsidRDefault="00E02D77" w:rsidP="00E02D77">
      <w:pPr>
        <w:pStyle w:val="NoSpacing"/>
        <w:rPr>
          <w:rFonts w:ascii="Times New Roman" w:hAnsi="Times New Roman" w:cs="Times New Roman"/>
          <w:sz w:val="28"/>
          <w:szCs w:val="28"/>
        </w:rPr>
      </w:pPr>
    </w:p>
    <w:p w14:paraId="458A01E0" w14:textId="77777777" w:rsidR="00E02D77" w:rsidRDefault="00E02D77" w:rsidP="00E02D77">
      <w:pPr>
        <w:pStyle w:val="NoSpacing"/>
        <w:rPr>
          <w:rFonts w:ascii="Times New Roman" w:hAnsi="Times New Roman" w:cs="Times New Roman"/>
          <w:sz w:val="28"/>
          <w:szCs w:val="28"/>
        </w:rPr>
      </w:pPr>
    </w:p>
    <w:p w14:paraId="5A76BDB9" w14:textId="77777777" w:rsidR="00E02D77" w:rsidRPr="00741A39" w:rsidRDefault="00215A4C" w:rsidP="00E02D77">
      <w:pPr>
        <w:pStyle w:val="NoSpacing"/>
        <w:rPr>
          <w:rFonts w:ascii="Times New Roman" w:hAnsi="Times New Roman" w:cs="Times New Roman"/>
          <w:sz w:val="28"/>
          <w:szCs w:val="28"/>
        </w:rPr>
      </w:pPr>
      <w:r w:rsidRPr="00741A39">
        <w:rPr>
          <w:rFonts w:ascii="Times New Roman" w:hAnsi="Times New Roman" w:cs="Times New Roman"/>
          <w:sz w:val="28"/>
          <w:szCs w:val="28"/>
        </w:rPr>
        <w:t>Heard:</w:t>
      </w:r>
      <w:r>
        <w:rPr>
          <w:rFonts w:ascii="Times New Roman" w:hAnsi="Times New Roman" w:cs="Times New Roman"/>
          <w:sz w:val="28"/>
          <w:szCs w:val="28"/>
        </w:rPr>
        <w:t xml:space="preserve"> October 22, 2020</w:t>
      </w:r>
      <w:r w:rsidR="007564B6">
        <w:rPr>
          <w:rFonts w:ascii="Times New Roman" w:hAnsi="Times New Roman" w:cs="Times New Roman"/>
          <w:sz w:val="28"/>
          <w:szCs w:val="28"/>
        </w:rPr>
        <w:tab/>
      </w:r>
      <w:r w:rsidR="007564B6">
        <w:rPr>
          <w:rFonts w:ascii="Times New Roman" w:hAnsi="Times New Roman" w:cs="Times New Roman"/>
          <w:sz w:val="28"/>
          <w:szCs w:val="28"/>
        </w:rPr>
        <w:tab/>
      </w:r>
      <w:r w:rsidR="007564B6">
        <w:rPr>
          <w:rFonts w:ascii="Times New Roman" w:hAnsi="Times New Roman" w:cs="Times New Roman"/>
          <w:sz w:val="28"/>
          <w:szCs w:val="28"/>
        </w:rPr>
        <w:tab/>
      </w:r>
      <w:r w:rsidR="007564B6">
        <w:rPr>
          <w:rFonts w:ascii="Times New Roman" w:hAnsi="Times New Roman" w:cs="Times New Roman"/>
          <w:sz w:val="28"/>
          <w:szCs w:val="28"/>
        </w:rPr>
        <w:tab/>
      </w:r>
      <w:r w:rsidR="007564B6">
        <w:rPr>
          <w:rFonts w:ascii="Times New Roman" w:hAnsi="Times New Roman" w:cs="Times New Roman"/>
          <w:sz w:val="28"/>
          <w:szCs w:val="28"/>
        </w:rPr>
        <w:tab/>
      </w:r>
      <w:r w:rsidR="006645B9" w:rsidRPr="00741A39">
        <w:rPr>
          <w:rFonts w:ascii="Times New Roman" w:hAnsi="Times New Roman" w:cs="Times New Roman"/>
          <w:sz w:val="28"/>
          <w:szCs w:val="28"/>
        </w:rPr>
        <w:t>Decided:</w:t>
      </w:r>
      <w:r w:rsidR="007564B6">
        <w:rPr>
          <w:rFonts w:ascii="Times New Roman" w:hAnsi="Times New Roman" w:cs="Times New Roman"/>
          <w:sz w:val="28"/>
          <w:szCs w:val="28"/>
        </w:rPr>
        <w:t xml:space="preserve"> March 3, 2021</w:t>
      </w:r>
    </w:p>
    <w:p w14:paraId="185949C3" w14:textId="77777777" w:rsidR="00D014F6" w:rsidRPr="00741A39" w:rsidRDefault="00D014F6" w:rsidP="00D014F6">
      <w:pPr>
        <w:pStyle w:val="NoSpacing"/>
        <w:rPr>
          <w:rFonts w:ascii="Times New Roman" w:hAnsi="Times New Roman" w:cs="Times New Roman"/>
          <w:sz w:val="28"/>
          <w:szCs w:val="28"/>
        </w:rPr>
      </w:pPr>
    </w:p>
    <w:p w14:paraId="346F725E" w14:textId="77777777" w:rsidR="00D014F6" w:rsidRPr="00741A39" w:rsidRDefault="00D014F6" w:rsidP="00D014F6">
      <w:pPr>
        <w:pStyle w:val="NoSpacing"/>
        <w:rPr>
          <w:rFonts w:ascii="Times New Roman" w:hAnsi="Times New Roman" w:cs="Times New Roman"/>
          <w:sz w:val="28"/>
          <w:szCs w:val="28"/>
        </w:rPr>
      </w:pPr>
    </w:p>
    <w:p w14:paraId="3283404A" w14:textId="77777777" w:rsidR="00D014F6" w:rsidRPr="00B537C3" w:rsidRDefault="00B537C3" w:rsidP="00B537C3">
      <w:pPr>
        <w:pStyle w:val="NoSpacing"/>
        <w:jc w:val="center"/>
        <w:rPr>
          <w:rFonts w:ascii="Times New Roman" w:hAnsi="Times New Roman" w:cs="Times New Roman"/>
          <w:sz w:val="28"/>
          <w:szCs w:val="28"/>
          <w:u w:val="single"/>
        </w:rPr>
      </w:pPr>
      <w:r w:rsidRPr="00B537C3">
        <w:rPr>
          <w:rFonts w:ascii="Times New Roman" w:hAnsi="Times New Roman" w:cs="Times New Roman"/>
          <w:sz w:val="28"/>
          <w:szCs w:val="28"/>
          <w:u w:val="single"/>
        </w:rPr>
        <w:t>MR. JUSTICE KABA</w:t>
      </w:r>
      <w:r w:rsidR="00FF0812" w:rsidRPr="00B537C3">
        <w:rPr>
          <w:rFonts w:ascii="Times New Roman" w:hAnsi="Times New Roman" w:cs="Times New Roman"/>
          <w:sz w:val="28"/>
          <w:szCs w:val="28"/>
          <w:u w:val="single"/>
        </w:rPr>
        <w:t xml:space="preserve"> DELIVERED THE OPINION OF THE COURT</w:t>
      </w:r>
    </w:p>
    <w:p w14:paraId="70461CF0" w14:textId="77777777" w:rsidR="00D014F6" w:rsidRDefault="00D014F6" w:rsidP="004D0765">
      <w:pPr>
        <w:pStyle w:val="NoSpacing"/>
        <w:jc w:val="both"/>
        <w:rPr>
          <w:rFonts w:ascii="Times New Roman" w:hAnsi="Times New Roman" w:cs="Times New Roman"/>
          <w:sz w:val="28"/>
          <w:szCs w:val="28"/>
        </w:rPr>
      </w:pPr>
    </w:p>
    <w:p w14:paraId="4CD11D05" w14:textId="77777777" w:rsidR="00B537C3" w:rsidRDefault="00B537C3"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The laws governing appeal are settled in this jurisdiction</w:t>
      </w:r>
      <w:r w:rsidR="000B47D4">
        <w:rPr>
          <w:rFonts w:ascii="Times New Roman" w:hAnsi="Times New Roman" w:cs="Times New Roman"/>
          <w:sz w:val="28"/>
          <w:szCs w:val="28"/>
        </w:rPr>
        <w:t>.</w:t>
      </w:r>
      <w:r>
        <w:rPr>
          <w:rFonts w:ascii="Times New Roman" w:hAnsi="Times New Roman" w:cs="Times New Roman"/>
          <w:sz w:val="28"/>
          <w:szCs w:val="28"/>
        </w:rPr>
        <w:t xml:space="preserve"> Accordingly, when a motion to dismiss appeal is entertained before this Court, the</w:t>
      </w:r>
      <w:r w:rsidR="00F13BBE">
        <w:rPr>
          <w:rFonts w:ascii="Times New Roman" w:hAnsi="Times New Roman" w:cs="Times New Roman"/>
          <w:sz w:val="28"/>
          <w:szCs w:val="28"/>
        </w:rPr>
        <w:t xml:space="preserve"> only</w:t>
      </w:r>
      <w:r w:rsidR="009F0AD0">
        <w:rPr>
          <w:rFonts w:ascii="Times New Roman" w:hAnsi="Times New Roman" w:cs="Times New Roman"/>
          <w:sz w:val="28"/>
          <w:szCs w:val="28"/>
        </w:rPr>
        <w:t xml:space="preserve"> inquiry </w:t>
      </w:r>
      <w:r>
        <w:rPr>
          <w:rFonts w:ascii="Times New Roman" w:hAnsi="Times New Roman" w:cs="Times New Roman"/>
          <w:sz w:val="28"/>
          <w:szCs w:val="28"/>
        </w:rPr>
        <w:t>the Bench</w:t>
      </w:r>
      <w:r w:rsidR="009F0AD0">
        <w:rPr>
          <w:rFonts w:ascii="Times New Roman" w:hAnsi="Times New Roman" w:cs="Times New Roman"/>
          <w:sz w:val="28"/>
          <w:szCs w:val="28"/>
        </w:rPr>
        <w:t xml:space="preserve"> makes</w:t>
      </w:r>
      <w:r>
        <w:rPr>
          <w:rFonts w:ascii="Times New Roman" w:hAnsi="Times New Roman" w:cs="Times New Roman"/>
          <w:sz w:val="28"/>
          <w:szCs w:val="28"/>
        </w:rPr>
        <w:t xml:space="preserve"> is whether there are any violations of these settled laws.</w:t>
      </w:r>
      <w:r w:rsidR="00F13BBE">
        <w:rPr>
          <w:rFonts w:ascii="Times New Roman" w:hAnsi="Times New Roman" w:cs="Times New Roman"/>
          <w:sz w:val="28"/>
          <w:szCs w:val="28"/>
        </w:rPr>
        <w:t xml:space="preserve"> </w:t>
      </w:r>
    </w:p>
    <w:p w14:paraId="0D533025" w14:textId="77777777" w:rsidR="00F13BBE" w:rsidRDefault="00F13BBE" w:rsidP="000B47D4">
      <w:pPr>
        <w:pStyle w:val="NoSpacing"/>
        <w:spacing w:line="360" w:lineRule="auto"/>
        <w:jc w:val="both"/>
        <w:rPr>
          <w:rFonts w:ascii="Times New Roman" w:hAnsi="Times New Roman" w:cs="Times New Roman"/>
          <w:sz w:val="28"/>
          <w:szCs w:val="28"/>
        </w:rPr>
      </w:pPr>
    </w:p>
    <w:p w14:paraId="4B6AC16D" w14:textId="77777777" w:rsidR="00F13BBE" w:rsidRDefault="00F13BBE"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Notwithstanding the settled laws on app</w:t>
      </w:r>
      <w:r w:rsidR="00BA1519">
        <w:rPr>
          <w:rFonts w:ascii="Times New Roman" w:hAnsi="Times New Roman" w:cs="Times New Roman"/>
          <w:sz w:val="28"/>
          <w:szCs w:val="28"/>
        </w:rPr>
        <w:t>eal</w:t>
      </w:r>
      <w:r>
        <w:rPr>
          <w:rFonts w:ascii="Times New Roman" w:hAnsi="Times New Roman" w:cs="Times New Roman"/>
          <w:sz w:val="28"/>
          <w:szCs w:val="28"/>
        </w:rPr>
        <w:t xml:space="preserve">, the instant case appears to raise a novel question respecting the final ruling of a single judge on a motion vis-à-vis the power of judicial review granted under </w:t>
      </w:r>
      <w:r w:rsidR="003E72EB">
        <w:rPr>
          <w:rFonts w:ascii="Times New Roman" w:hAnsi="Times New Roman" w:cs="Times New Roman"/>
          <w:sz w:val="28"/>
          <w:szCs w:val="28"/>
        </w:rPr>
        <w:t>Article III</w:t>
      </w:r>
      <w:r>
        <w:rPr>
          <w:rFonts w:ascii="Times New Roman" w:hAnsi="Times New Roman" w:cs="Times New Roman"/>
          <w:sz w:val="28"/>
          <w:szCs w:val="28"/>
        </w:rPr>
        <w:t xml:space="preserve"> of the Act establishing the Commercial Court of Liberia. Notably, the Commercial Court is the first of its kind amongst specialized courts that consists of more than one judge and a chamber for judicial review.</w:t>
      </w:r>
    </w:p>
    <w:p w14:paraId="598B3F19" w14:textId="77777777" w:rsidR="00181ED4" w:rsidRDefault="00181ED4" w:rsidP="000B47D4">
      <w:pPr>
        <w:pStyle w:val="NoSpacing"/>
        <w:spacing w:line="360" w:lineRule="auto"/>
        <w:jc w:val="both"/>
        <w:rPr>
          <w:rFonts w:ascii="Times New Roman" w:hAnsi="Times New Roman" w:cs="Times New Roman"/>
          <w:sz w:val="28"/>
          <w:szCs w:val="28"/>
        </w:rPr>
      </w:pPr>
    </w:p>
    <w:p w14:paraId="4E008D61" w14:textId="77777777" w:rsidR="00C964A6" w:rsidRDefault="009F0AD0" w:rsidP="00C964A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To appreciate and dissect the issues touching on the power of judicial review granted by the Legislature under the said Act</w:t>
      </w:r>
      <w:r w:rsidR="00181ED4">
        <w:rPr>
          <w:rFonts w:ascii="Times New Roman" w:hAnsi="Times New Roman" w:cs="Times New Roman"/>
          <w:sz w:val="28"/>
          <w:szCs w:val="28"/>
        </w:rPr>
        <w:t xml:space="preserve">, we shall </w:t>
      </w:r>
      <w:r>
        <w:rPr>
          <w:rFonts w:ascii="Times New Roman" w:hAnsi="Times New Roman" w:cs="Times New Roman"/>
          <w:sz w:val="28"/>
          <w:szCs w:val="28"/>
        </w:rPr>
        <w:t xml:space="preserve">first </w:t>
      </w:r>
      <w:r w:rsidR="00BA1519">
        <w:rPr>
          <w:rFonts w:ascii="Times New Roman" w:hAnsi="Times New Roman" w:cs="Times New Roman"/>
          <w:sz w:val="28"/>
          <w:szCs w:val="28"/>
        </w:rPr>
        <w:t>proceed to present the facts</w:t>
      </w:r>
      <w:r>
        <w:rPr>
          <w:rFonts w:ascii="Times New Roman" w:hAnsi="Times New Roman" w:cs="Times New Roman"/>
          <w:sz w:val="28"/>
          <w:szCs w:val="28"/>
        </w:rPr>
        <w:t xml:space="preserve"> of the motion to dismiss appeal filed by the International Bank (Liberia Limi</w:t>
      </w:r>
      <w:r w:rsidR="006852FD">
        <w:rPr>
          <w:rFonts w:ascii="Times New Roman" w:hAnsi="Times New Roman" w:cs="Times New Roman"/>
          <w:sz w:val="28"/>
          <w:szCs w:val="28"/>
        </w:rPr>
        <w:t>ted), movant herein</w:t>
      </w:r>
      <w:r>
        <w:rPr>
          <w:rFonts w:ascii="Times New Roman" w:hAnsi="Times New Roman" w:cs="Times New Roman"/>
          <w:sz w:val="28"/>
          <w:szCs w:val="28"/>
        </w:rPr>
        <w:t>.</w:t>
      </w:r>
      <w:r w:rsidR="00181ED4">
        <w:rPr>
          <w:rFonts w:ascii="Times New Roman" w:hAnsi="Times New Roman" w:cs="Times New Roman"/>
          <w:sz w:val="28"/>
          <w:szCs w:val="28"/>
        </w:rPr>
        <w:t xml:space="preserve"> The motion alleges as follows:</w:t>
      </w:r>
      <w:r w:rsidR="00C964A6">
        <w:rPr>
          <w:rFonts w:ascii="Times New Roman" w:hAnsi="Times New Roman" w:cs="Times New Roman"/>
          <w:sz w:val="28"/>
          <w:szCs w:val="28"/>
        </w:rPr>
        <w:t xml:space="preserve"> </w:t>
      </w:r>
    </w:p>
    <w:p w14:paraId="063CA047" w14:textId="77777777" w:rsidR="00C964A6" w:rsidRDefault="00C964A6" w:rsidP="00C964A6">
      <w:pPr>
        <w:pStyle w:val="NoSpacing"/>
        <w:spacing w:line="360" w:lineRule="auto"/>
        <w:jc w:val="both"/>
        <w:rPr>
          <w:rFonts w:ascii="Times New Roman" w:hAnsi="Times New Roman" w:cs="Times New Roman"/>
          <w:sz w:val="28"/>
          <w:szCs w:val="28"/>
        </w:rPr>
      </w:pPr>
    </w:p>
    <w:p w14:paraId="5EDD75B2" w14:textId="1C6688BA" w:rsidR="00C964A6" w:rsidRPr="00F32BFE" w:rsidRDefault="00C964A6" w:rsidP="00F32BFE">
      <w:pPr>
        <w:pStyle w:val="NoSpacing"/>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“1.</w:t>
      </w:r>
      <w:r w:rsidRPr="00F32BFE">
        <w:rPr>
          <w:rFonts w:ascii="Times New Roman" w:hAnsi="Times New Roman" w:cs="Times New Roman"/>
          <w:sz w:val="28"/>
          <w:szCs w:val="28"/>
        </w:rPr>
        <w:tab/>
        <w:t>Movant is an Appellee i</w:t>
      </w:r>
      <w:r w:rsidR="006D6A9B">
        <w:rPr>
          <w:rFonts w:ascii="Times New Roman" w:hAnsi="Times New Roman" w:cs="Times New Roman"/>
          <w:sz w:val="28"/>
          <w:szCs w:val="28"/>
        </w:rPr>
        <w:t>n</w:t>
      </w:r>
      <w:r w:rsidRPr="00F32BFE">
        <w:rPr>
          <w:rFonts w:ascii="Times New Roman" w:hAnsi="Times New Roman" w:cs="Times New Roman"/>
          <w:sz w:val="28"/>
          <w:szCs w:val="28"/>
        </w:rPr>
        <w:t xml:space="preserve"> an appeal taken by the Appellant/Respondent from a ruling of the Commercial Court, denying a Motion to Intervene filed by the Appellant/Respondent for intervention in a Petition for Foreclosure earlier filed by Movant, as petitioner, for foreclosure of a Mortgage executed in favor of Movant </w:t>
      </w:r>
      <w:r w:rsidRPr="00F32BFE">
        <w:rPr>
          <w:rFonts w:ascii="Times New Roman" w:hAnsi="Times New Roman" w:cs="Times New Roman"/>
          <w:sz w:val="28"/>
          <w:szCs w:val="28"/>
        </w:rPr>
        <w:lastRenderedPageBreak/>
        <w:t>by 3</w:t>
      </w:r>
      <w:r w:rsidRPr="00F32BFE">
        <w:rPr>
          <w:rFonts w:ascii="Times New Roman" w:hAnsi="Times New Roman" w:cs="Times New Roman"/>
          <w:sz w:val="28"/>
          <w:szCs w:val="28"/>
          <w:vertAlign w:val="superscript"/>
        </w:rPr>
        <w:t>rd</w:t>
      </w:r>
      <w:r w:rsidRPr="00F32BFE">
        <w:rPr>
          <w:rFonts w:ascii="Times New Roman" w:hAnsi="Times New Roman" w:cs="Times New Roman"/>
          <w:sz w:val="28"/>
          <w:szCs w:val="28"/>
        </w:rPr>
        <w:t xml:space="preserve"> Respondent – Mrs. Edith C. Bawn and covering 1.36 vacant lot of land lying and situated at Mamba Point, City of Monrovia, Republic of Liberia which the said Edith C. Bawn pledged as security for a loan Movant granted Savoy Group Greystone Inc.</w:t>
      </w:r>
    </w:p>
    <w:p w14:paraId="70F90674" w14:textId="77777777" w:rsidR="00C964A6" w:rsidRPr="00F32BFE" w:rsidRDefault="00C964A6" w:rsidP="00F32BFE">
      <w:pPr>
        <w:pStyle w:val="ListParagraph"/>
        <w:ind w:right="720"/>
        <w:jc w:val="both"/>
        <w:rPr>
          <w:rFonts w:cs="Times New Roman"/>
          <w:b/>
          <w:i/>
          <w:sz w:val="16"/>
          <w:szCs w:val="28"/>
        </w:rPr>
      </w:pPr>
    </w:p>
    <w:p w14:paraId="1C797359" w14:textId="77777777"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2.</w:t>
      </w:r>
      <w:r w:rsidRPr="00F32BFE">
        <w:rPr>
          <w:rFonts w:ascii="Times New Roman" w:hAnsi="Times New Roman" w:cs="Times New Roman"/>
          <w:sz w:val="28"/>
          <w:szCs w:val="28"/>
        </w:rPr>
        <w:tab/>
        <w:t>Movant says that underlying Petition for foreclosure was filed on March 31</w:t>
      </w:r>
      <w:r w:rsidRPr="00F32BFE">
        <w:rPr>
          <w:rFonts w:ascii="Times New Roman" w:hAnsi="Times New Roman" w:cs="Times New Roman"/>
          <w:sz w:val="28"/>
          <w:szCs w:val="28"/>
          <w:vertAlign w:val="superscript"/>
        </w:rPr>
        <w:t>st</w:t>
      </w:r>
      <w:r w:rsidRPr="00F32BFE">
        <w:rPr>
          <w:rFonts w:ascii="Times New Roman" w:hAnsi="Times New Roman" w:cs="Times New Roman"/>
          <w:sz w:val="28"/>
          <w:szCs w:val="28"/>
        </w:rPr>
        <w:t>, 2017 and, following due service of the Writs of Summons by Publication, and necessary hearing and proof of the conditions and facts warranting foreclosure, the Commercial Court ruled the case to trial.</w:t>
      </w:r>
    </w:p>
    <w:p w14:paraId="7A4AE3B0" w14:textId="77777777" w:rsidR="00C964A6" w:rsidRPr="00F32BFE" w:rsidRDefault="00C964A6" w:rsidP="00F32BFE">
      <w:pPr>
        <w:pStyle w:val="ListParagraph"/>
        <w:ind w:right="720"/>
        <w:rPr>
          <w:rFonts w:cs="Times New Roman"/>
          <w:b/>
          <w:i/>
          <w:sz w:val="14"/>
          <w:szCs w:val="28"/>
        </w:rPr>
      </w:pPr>
    </w:p>
    <w:p w14:paraId="260DC648" w14:textId="3BACA9C0"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3.</w:t>
      </w:r>
      <w:r w:rsidRPr="00F32BFE">
        <w:rPr>
          <w:rFonts w:ascii="Times New Roman" w:hAnsi="Times New Roman" w:cs="Times New Roman"/>
          <w:sz w:val="28"/>
          <w:szCs w:val="28"/>
        </w:rPr>
        <w:tab/>
        <w:t xml:space="preserve">That subsequent to the case being ruled to trial, the </w:t>
      </w:r>
      <w:r w:rsidR="00721E61">
        <w:rPr>
          <w:rFonts w:ascii="Times New Roman" w:hAnsi="Times New Roman" w:cs="Times New Roman"/>
          <w:sz w:val="28"/>
          <w:szCs w:val="28"/>
        </w:rPr>
        <w:t>respondent</w:t>
      </w:r>
      <w:r w:rsidRPr="00F32BFE">
        <w:rPr>
          <w:rFonts w:ascii="Times New Roman" w:hAnsi="Times New Roman" w:cs="Times New Roman"/>
          <w:sz w:val="28"/>
          <w:szCs w:val="28"/>
        </w:rPr>
        <w:t xml:space="preserve"> in this Motion, the Intestate Estate of the late Charles Henry Nathaniel Wordsworth, on June 27, 2017, filed a Motion to Intervene and an Intervener’s Returns contending that it learned on the underlying Petition for Foreclosure in the media and that it was seeking intervention as a matter of right belongs to the Intestate Estate, as evidenced by copy of (i) a public land sale deed from the Republic of Liberia to C.H.N. Wordsworth in 1290 and (ii) the last will and Testament of Charles Henry Nathaniel Wordsworth. </w:t>
      </w:r>
      <w:r w:rsidR="00721E61">
        <w:rPr>
          <w:rFonts w:ascii="Times New Roman" w:hAnsi="Times New Roman" w:cs="Times New Roman"/>
          <w:sz w:val="28"/>
          <w:szCs w:val="28"/>
        </w:rPr>
        <w:t>respondent</w:t>
      </w:r>
      <w:r w:rsidRPr="00F32BFE">
        <w:rPr>
          <w:rFonts w:ascii="Times New Roman" w:hAnsi="Times New Roman" w:cs="Times New Roman"/>
          <w:sz w:val="28"/>
          <w:szCs w:val="28"/>
        </w:rPr>
        <w:t xml:space="preserve"> further averred that it does not know nor have any privity of contract with the 1</w:t>
      </w:r>
      <w:r w:rsidRPr="00F32BFE">
        <w:rPr>
          <w:rFonts w:ascii="Times New Roman" w:hAnsi="Times New Roman" w:cs="Times New Roman"/>
          <w:sz w:val="28"/>
          <w:szCs w:val="28"/>
          <w:vertAlign w:val="superscript"/>
        </w:rPr>
        <w:t>st</w:t>
      </w:r>
      <w:r w:rsidRPr="00F32BFE">
        <w:rPr>
          <w:rFonts w:ascii="Times New Roman" w:hAnsi="Times New Roman" w:cs="Times New Roman"/>
          <w:sz w:val="28"/>
          <w:szCs w:val="28"/>
        </w:rPr>
        <w:t xml:space="preserve"> and 2</w:t>
      </w:r>
      <w:r w:rsidRPr="00F32BFE">
        <w:rPr>
          <w:rFonts w:ascii="Times New Roman" w:hAnsi="Times New Roman" w:cs="Times New Roman"/>
          <w:sz w:val="28"/>
          <w:szCs w:val="28"/>
          <w:vertAlign w:val="superscript"/>
        </w:rPr>
        <w:t>nd</w:t>
      </w:r>
      <w:r w:rsidRPr="00F32BFE">
        <w:rPr>
          <w:rFonts w:ascii="Times New Roman" w:hAnsi="Times New Roman" w:cs="Times New Roman"/>
          <w:sz w:val="28"/>
          <w:szCs w:val="28"/>
        </w:rPr>
        <w:t xml:space="preserve"> Respondents, and that Movant, as mortgage, failed to exercise due diligence before entering into and the Mortgage Agreement.</w:t>
      </w:r>
    </w:p>
    <w:p w14:paraId="797C8EFF" w14:textId="77777777" w:rsidR="00C964A6" w:rsidRPr="00F32BFE" w:rsidRDefault="00C964A6" w:rsidP="00F32BFE">
      <w:pPr>
        <w:pStyle w:val="ListParagraph"/>
        <w:ind w:right="720"/>
        <w:rPr>
          <w:rFonts w:cs="Times New Roman"/>
          <w:b/>
          <w:i/>
          <w:sz w:val="14"/>
          <w:szCs w:val="28"/>
        </w:rPr>
      </w:pPr>
    </w:p>
    <w:p w14:paraId="3A86BA7B" w14:textId="77777777"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4.</w:t>
      </w:r>
      <w:r w:rsidRPr="00F32BFE">
        <w:rPr>
          <w:rFonts w:ascii="Times New Roman" w:hAnsi="Times New Roman" w:cs="Times New Roman"/>
          <w:sz w:val="28"/>
          <w:szCs w:val="28"/>
        </w:rPr>
        <w:tab/>
        <w:t>In Resistance to the Motion to Intervene, Movant, as Respondent, maintained that the mortgaged property, pledged as a security for the loan agreement executed between the Movant and the 2</w:t>
      </w:r>
      <w:r w:rsidRPr="00F32BFE">
        <w:rPr>
          <w:rFonts w:ascii="Times New Roman" w:hAnsi="Times New Roman" w:cs="Times New Roman"/>
          <w:sz w:val="28"/>
          <w:szCs w:val="28"/>
          <w:vertAlign w:val="superscript"/>
        </w:rPr>
        <w:t>nd</w:t>
      </w:r>
      <w:r w:rsidRPr="00F32BFE">
        <w:rPr>
          <w:rFonts w:ascii="Times New Roman" w:hAnsi="Times New Roman" w:cs="Times New Roman"/>
          <w:sz w:val="28"/>
          <w:szCs w:val="28"/>
        </w:rPr>
        <w:t xml:space="preserve"> Respondent, belongs to the 3</w:t>
      </w:r>
      <w:r w:rsidRPr="00F32BFE">
        <w:rPr>
          <w:rFonts w:ascii="Times New Roman" w:hAnsi="Times New Roman" w:cs="Times New Roman"/>
          <w:sz w:val="28"/>
          <w:szCs w:val="28"/>
          <w:vertAlign w:val="superscript"/>
        </w:rPr>
        <w:t>rd</w:t>
      </w:r>
      <w:r w:rsidRPr="00F32BFE">
        <w:rPr>
          <w:rFonts w:ascii="Times New Roman" w:hAnsi="Times New Roman" w:cs="Times New Roman"/>
          <w:sz w:val="28"/>
          <w:szCs w:val="28"/>
        </w:rPr>
        <w:t xml:space="preserve"> Respondent, Mrs. Edith C. Bawn, who as evidence of her title, submitted to Movant a probated and registered Administrator’s Deed from the Intestate Estate of the late Thomas J. Wordsworth, signed by the Administrators Thomas J. Wordsworth, Alexander G. Wordsworth and Rita Rose Wordsworth Ireland to the 3</w:t>
      </w:r>
      <w:r w:rsidRPr="00F32BFE">
        <w:rPr>
          <w:rFonts w:ascii="Times New Roman" w:hAnsi="Times New Roman" w:cs="Times New Roman"/>
          <w:sz w:val="28"/>
          <w:szCs w:val="28"/>
          <w:vertAlign w:val="superscript"/>
        </w:rPr>
        <w:t>rd</w:t>
      </w:r>
      <w:r w:rsidRPr="00F32BFE">
        <w:rPr>
          <w:rFonts w:ascii="Times New Roman" w:hAnsi="Times New Roman" w:cs="Times New Roman"/>
          <w:sz w:val="28"/>
          <w:szCs w:val="28"/>
        </w:rPr>
        <w:t xml:space="preserve"> Respondent covering 1.36 lots of land, lying and situated in Mamba Point. Movant further submitted that it had conducted all necessary due diligence in respect of 3</w:t>
      </w:r>
      <w:r w:rsidRPr="00F32BFE">
        <w:rPr>
          <w:rFonts w:ascii="Times New Roman" w:hAnsi="Times New Roman" w:cs="Times New Roman"/>
          <w:sz w:val="28"/>
          <w:szCs w:val="28"/>
          <w:vertAlign w:val="superscript"/>
        </w:rPr>
        <w:t>rd</w:t>
      </w:r>
      <w:r w:rsidRPr="00F32BFE">
        <w:rPr>
          <w:rFonts w:ascii="Times New Roman" w:hAnsi="Times New Roman" w:cs="Times New Roman"/>
          <w:sz w:val="28"/>
          <w:szCs w:val="28"/>
        </w:rPr>
        <w:t xml:space="preserve"> Respondent’s ownership with the property before granting the loan to the </w:t>
      </w:r>
      <w:r w:rsidR="00721E61">
        <w:rPr>
          <w:rFonts w:ascii="Times New Roman" w:hAnsi="Times New Roman" w:cs="Times New Roman"/>
          <w:sz w:val="28"/>
          <w:szCs w:val="28"/>
        </w:rPr>
        <w:t>respondent</w:t>
      </w:r>
      <w:r w:rsidRPr="00F32BFE">
        <w:rPr>
          <w:rFonts w:ascii="Times New Roman" w:hAnsi="Times New Roman" w:cs="Times New Roman"/>
          <w:sz w:val="28"/>
          <w:szCs w:val="28"/>
        </w:rPr>
        <w:t xml:space="preserve">.  Attached hereto and marked as </w:t>
      </w:r>
      <w:r w:rsidRPr="00F32BFE">
        <w:rPr>
          <w:rFonts w:ascii="Times New Roman" w:hAnsi="Times New Roman" w:cs="Times New Roman"/>
          <w:b/>
          <w:sz w:val="28"/>
          <w:szCs w:val="28"/>
        </w:rPr>
        <w:t>MOVANT’S EXHIBIT “M/1” IN BULK</w:t>
      </w:r>
      <w:r w:rsidRPr="00F32BFE">
        <w:rPr>
          <w:rFonts w:ascii="Times New Roman" w:hAnsi="Times New Roman" w:cs="Times New Roman"/>
          <w:sz w:val="28"/>
          <w:szCs w:val="28"/>
        </w:rPr>
        <w:t xml:space="preserve"> are copies of (i) the Motion to Intervene; (ii) The Intervener’s Returns; and (iii) the Movant’s Resistance to the Petition for the Motion to Intervene.</w:t>
      </w:r>
    </w:p>
    <w:p w14:paraId="5DACE59C" w14:textId="77777777" w:rsidR="00C964A6" w:rsidRPr="00F32BFE" w:rsidRDefault="00C964A6" w:rsidP="00F32BFE">
      <w:pPr>
        <w:pStyle w:val="ListParagraph"/>
        <w:ind w:right="720"/>
        <w:rPr>
          <w:rFonts w:cs="Times New Roman"/>
          <w:b/>
          <w:i/>
          <w:sz w:val="18"/>
          <w:szCs w:val="28"/>
        </w:rPr>
      </w:pPr>
    </w:p>
    <w:p w14:paraId="4CF18536" w14:textId="77777777"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5.</w:t>
      </w:r>
      <w:r w:rsidRPr="00F32BFE">
        <w:rPr>
          <w:rFonts w:ascii="Times New Roman" w:hAnsi="Times New Roman" w:cs="Times New Roman"/>
          <w:sz w:val="28"/>
          <w:szCs w:val="28"/>
        </w:rPr>
        <w:tab/>
        <w:t>Following a scheduled hearing of the Motion to Intervene on October 12</w:t>
      </w:r>
      <w:r w:rsidRPr="00F32BFE">
        <w:rPr>
          <w:rFonts w:ascii="Times New Roman" w:hAnsi="Times New Roman" w:cs="Times New Roman"/>
          <w:sz w:val="28"/>
          <w:szCs w:val="28"/>
          <w:vertAlign w:val="superscript"/>
        </w:rPr>
        <w:t>th</w:t>
      </w:r>
      <w:r w:rsidRPr="00F32BFE">
        <w:rPr>
          <w:rFonts w:ascii="Times New Roman" w:hAnsi="Times New Roman" w:cs="Times New Roman"/>
          <w:sz w:val="28"/>
          <w:szCs w:val="28"/>
        </w:rPr>
        <w:t xml:space="preserve">, 2018, His Honor Judge Chan-Chan </w:t>
      </w:r>
      <w:proofErr w:type="spellStart"/>
      <w:r w:rsidRPr="00F32BFE">
        <w:rPr>
          <w:rFonts w:ascii="Times New Roman" w:hAnsi="Times New Roman" w:cs="Times New Roman"/>
          <w:sz w:val="28"/>
          <w:szCs w:val="28"/>
        </w:rPr>
        <w:t>Paegar</w:t>
      </w:r>
      <w:proofErr w:type="spellEnd"/>
      <w:r w:rsidRPr="00F32BFE">
        <w:rPr>
          <w:rFonts w:ascii="Times New Roman" w:hAnsi="Times New Roman" w:cs="Times New Roman"/>
          <w:sz w:val="28"/>
          <w:szCs w:val="28"/>
        </w:rPr>
        <w:t xml:space="preserve"> ruled and denied the Motion to Intervene. </w:t>
      </w:r>
      <w:r w:rsidR="00721E61">
        <w:rPr>
          <w:rFonts w:ascii="Times New Roman" w:hAnsi="Times New Roman" w:cs="Times New Roman"/>
          <w:sz w:val="28"/>
          <w:szCs w:val="28"/>
        </w:rPr>
        <w:t>respondent</w:t>
      </w:r>
      <w:r w:rsidRPr="00F32BFE">
        <w:rPr>
          <w:rFonts w:ascii="Times New Roman" w:hAnsi="Times New Roman" w:cs="Times New Roman"/>
          <w:sz w:val="28"/>
          <w:szCs w:val="28"/>
        </w:rPr>
        <w:t xml:space="preserve">s excepted to the Judge </w:t>
      </w:r>
      <w:proofErr w:type="spellStart"/>
      <w:r w:rsidRPr="00F32BFE">
        <w:rPr>
          <w:rFonts w:ascii="Times New Roman" w:hAnsi="Times New Roman" w:cs="Times New Roman"/>
          <w:sz w:val="28"/>
          <w:szCs w:val="28"/>
        </w:rPr>
        <w:t>Paegar’s</w:t>
      </w:r>
      <w:proofErr w:type="spellEnd"/>
      <w:r w:rsidRPr="00F32BFE">
        <w:rPr>
          <w:rFonts w:ascii="Times New Roman" w:hAnsi="Times New Roman" w:cs="Times New Roman"/>
          <w:sz w:val="28"/>
          <w:szCs w:val="28"/>
        </w:rPr>
        <w:t xml:space="preserve"> </w:t>
      </w:r>
      <w:r w:rsidRPr="00F32BFE">
        <w:rPr>
          <w:rFonts w:ascii="Times New Roman" w:hAnsi="Times New Roman" w:cs="Times New Roman"/>
          <w:sz w:val="28"/>
          <w:szCs w:val="28"/>
        </w:rPr>
        <w:lastRenderedPageBreak/>
        <w:t xml:space="preserve">ruling on the Motion to intervene, and also announced an appeal to the Honorable Supreme Court of Liberia, sitting in its March Term, A.D. 2019. Attached and marked as </w:t>
      </w:r>
      <w:r w:rsidRPr="00F32BFE">
        <w:rPr>
          <w:rFonts w:ascii="Times New Roman" w:hAnsi="Times New Roman" w:cs="Times New Roman"/>
          <w:b/>
          <w:sz w:val="28"/>
          <w:szCs w:val="28"/>
        </w:rPr>
        <w:t xml:space="preserve">MOVANT’S EXHIBIT “M/2”IN </w:t>
      </w:r>
      <w:r w:rsidRPr="00F32BFE">
        <w:rPr>
          <w:rFonts w:ascii="Times New Roman" w:hAnsi="Times New Roman" w:cs="Times New Roman"/>
          <w:sz w:val="28"/>
          <w:szCs w:val="28"/>
        </w:rPr>
        <w:t>is a copy of the Court’s Ruling denying the Motion to Intervene, which ruling was made available and served on the parties on November 26, 2018.</w:t>
      </w:r>
    </w:p>
    <w:p w14:paraId="689045E7" w14:textId="77777777" w:rsidR="00C964A6" w:rsidRPr="00F32BFE" w:rsidRDefault="00C964A6" w:rsidP="00F32BFE">
      <w:pPr>
        <w:pStyle w:val="ListParagraph"/>
        <w:ind w:right="720"/>
        <w:rPr>
          <w:rFonts w:cs="Times New Roman"/>
          <w:b/>
          <w:i/>
          <w:sz w:val="16"/>
          <w:szCs w:val="28"/>
        </w:rPr>
      </w:pPr>
    </w:p>
    <w:p w14:paraId="01D68E3B" w14:textId="77777777"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6.</w:t>
      </w:r>
      <w:r w:rsidRPr="00F32BFE">
        <w:rPr>
          <w:rFonts w:ascii="Times New Roman" w:hAnsi="Times New Roman" w:cs="Times New Roman"/>
          <w:sz w:val="28"/>
          <w:szCs w:val="28"/>
        </w:rPr>
        <w:tab/>
        <w:t xml:space="preserve">Movant says that the ruling of Judge </w:t>
      </w:r>
      <w:proofErr w:type="spellStart"/>
      <w:r w:rsidRPr="00F32BFE">
        <w:rPr>
          <w:rFonts w:ascii="Times New Roman" w:hAnsi="Times New Roman" w:cs="Times New Roman"/>
          <w:sz w:val="28"/>
          <w:szCs w:val="28"/>
        </w:rPr>
        <w:t>Paegar</w:t>
      </w:r>
      <w:proofErr w:type="spellEnd"/>
      <w:r w:rsidRPr="00F32BFE">
        <w:rPr>
          <w:rFonts w:ascii="Times New Roman" w:hAnsi="Times New Roman" w:cs="Times New Roman"/>
          <w:sz w:val="28"/>
          <w:szCs w:val="28"/>
        </w:rPr>
        <w:t xml:space="preserve"> on the Motion to Intervene is interlocutory, and not a final judgment that is [amenable] or susceptible to an appeal. The appeal of Respondent therefore ought to be dismissed as a matter of law.</w:t>
      </w:r>
    </w:p>
    <w:p w14:paraId="1F1B22B6" w14:textId="77777777" w:rsidR="00C964A6" w:rsidRPr="00F32BFE" w:rsidRDefault="00C964A6" w:rsidP="00F32BFE">
      <w:pPr>
        <w:pStyle w:val="ListParagraph"/>
        <w:ind w:right="720"/>
        <w:jc w:val="both"/>
        <w:rPr>
          <w:rFonts w:cs="Times New Roman"/>
          <w:b/>
          <w:i/>
          <w:sz w:val="16"/>
          <w:szCs w:val="28"/>
        </w:rPr>
      </w:pPr>
    </w:p>
    <w:p w14:paraId="6F0F5936" w14:textId="77777777"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7.</w:t>
      </w:r>
      <w:r w:rsidRPr="00F32BFE">
        <w:rPr>
          <w:rFonts w:ascii="Times New Roman" w:hAnsi="Times New Roman" w:cs="Times New Roman"/>
          <w:sz w:val="28"/>
          <w:szCs w:val="28"/>
        </w:rPr>
        <w:tab/>
        <w:t>Further to Count Six (6) of this Motion and assuming without admitting that an appeal will lie in the instant case, Movant says that the Respondent’s appeal is still dismissible and ought to be dismissed for (i) failure to comply with all the mandatory requirements for taking an appeal from the final judgment of the Commercial Court; (ii) failing to file a valid bond supported by surety [compliant] with law.</w:t>
      </w:r>
    </w:p>
    <w:p w14:paraId="3ADE6D32" w14:textId="77777777" w:rsidR="00C964A6" w:rsidRPr="00F32BFE" w:rsidRDefault="00C964A6" w:rsidP="00F32BFE">
      <w:pPr>
        <w:pStyle w:val="ListParagraph"/>
        <w:ind w:right="720"/>
        <w:rPr>
          <w:rFonts w:cs="Times New Roman"/>
          <w:b/>
          <w:i/>
          <w:sz w:val="6"/>
          <w:szCs w:val="28"/>
        </w:rPr>
      </w:pPr>
    </w:p>
    <w:p w14:paraId="020FE552" w14:textId="77777777" w:rsidR="00C964A6" w:rsidRPr="00F32BFE" w:rsidRDefault="00C964A6" w:rsidP="00F32BFE">
      <w:pPr>
        <w:pStyle w:val="ListParagraph"/>
        <w:ind w:right="720"/>
        <w:rPr>
          <w:rFonts w:cs="Times New Roman"/>
          <w:b/>
          <w:i/>
          <w:sz w:val="14"/>
          <w:szCs w:val="28"/>
        </w:rPr>
      </w:pPr>
    </w:p>
    <w:p w14:paraId="36DD1936" w14:textId="77777777" w:rsidR="00C964A6" w:rsidRPr="00F32BFE" w:rsidRDefault="00C964A6" w:rsidP="00F32BFE">
      <w:pPr>
        <w:ind w:left="720" w:right="720" w:hanging="720"/>
        <w:jc w:val="both"/>
        <w:rPr>
          <w:rFonts w:ascii="Times New Roman" w:hAnsi="Times New Roman" w:cs="Times New Roman"/>
          <w:b/>
          <w:i/>
          <w:sz w:val="28"/>
          <w:szCs w:val="28"/>
        </w:rPr>
      </w:pPr>
      <w:r w:rsidRPr="00F32BFE">
        <w:rPr>
          <w:rFonts w:ascii="Times New Roman" w:hAnsi="Times New Roman" w:cs="Times New Roman"/>
          <w:sz w:val="28"/>
          <w:szCs w:val="28"/>
        </w:rPr>
        <w:t>8.</w:t>
      </w:r>
      <w:r w:rsidRPr="00F32BFE">
        <w:rPr>
          <w:rFonts w:ascii="Times New Roman" w:hAnsi="Times New Roman" w:cs="Times New Roman"/>
          <w:sz w:val="28"/>
          <w:szCs w:val="28"/>
        </w:rPr>
        <w:tab/>
        <w:t xml:space="preserve">Movant submits that the </w:t>
      </w:r>
      <w:r w:rsidR="00721E61">
        <w:rPr>
          <w:rFonts w:ascii="Times New Roman" w:hAnsi="Times New Roman" w:cs="Times New Roman"/>
          <w:sz w:val="28"/>
          <w:szCs w:val="28"/>
        </w:rPr>
        <w:t>respondent</w:t>
      </w:r>
      <w:r w:rsidRPr="00F32BFE">
        <w:rPr>
          <w:rFonts w:ascii="Times New Roman" w:hAnsi="Times New Roman" w:cs="Times New Roman"/>
          <w:sz w:val="28"/>
          <w:szCs w:val="28"/>
        </w:rPr>
        <w:t xml:space="preserve"> miserably failed to fulfill the condition precedent for the completion/perfection of appeal from final judgment emanating from the Commercial Court of Liberia…i.e. deposit of the</w:t>
      </w:r>
      <w:r w:rsidRPr="00F32BFE">
        <w:rPr>
          <w:rFonts w:ascii="Times New Roman" w:hAnsi="Times New Roman" w:cs="Times New Roman"/>
          <w:b/>
          <w:i/>
          <w:sz w:val="28"/>
          <w:szCs w:val="28"/>
        </w:rPr>
        <w:t xml:space="preserve"> </w:t>
      </w:r>
      <w:r w:rsidRPr="00F32BFE">
        <w:rPr>
          <w:rFonts w:ascii="Times New Roman" w:hAnsi="Times New Roman" w:cs="Times New Roman"/>
          <w:sz w:val="28"/>
          <w:szCs w:val="28"/>
        </w:rPr>
        <w:t>judgment amount in an interesting-bearing escrow account designated by the Commercial Court of Liberia consistent with the Article IV of The Act Establishing the Commercial Court relating to appeal from the final judgment of the Commercial Court.</w:t>
      </w:r>
    </w:p>
    <w:p w14:paraId="5B1CFCB7" w14:textId="77777777" w:rsidR="00C964A6" w:rsidRPr="00F32BFE" w:rsidRDefault="00C964A6" w:rsidP="00F32BFE">
      <w:pPr>
        <w:pStyle w:val="ListParagraph"/>
        <w:ind w:right="720"/>
        <w:rPr>
          <w:rFonts w:cs="Times New Roman"/>
          <w:b/>
          <w:i/>
          <w:sz w:val="2"/>
          <w:szCs w:val="28"/>
        </w:rPr>
      </w:pPr>
    </w:p>
    <w:p w14:paraId="0217EFFF" w14:textId="77777777" w:rsidR="00C964A6" w:rsidRPr="00F32BFE" w:rsidRDefault="00C964A6" w:rsidP="00F32BFE">
      <w:pPr>
        <w:pStyle w:val="ListParagraph"/>
        <w:ind w:right="720"/>
        <w:rPr>
          <w:rFonts w:cs="Times New Roman"/>
          <w:b/>
          <w:i/>
          <w:sz w:val="14"/>
          <w:szCs w:val="28"/>
        </w:rPr>
      </w:pPr>
    </w:p>
    <w:p w14:paraId="6B5EB23F" w14:textId="77777777" w:rsidR="00C964A6" w:rsidRPr="00F32BFE" w:rsidRDefault="00F32BFE"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9.</w:t>
      </w:r>
      <w:r w:rsidRPr="00F32BFE">
        <w:rPr>
          <w:rFonts w:ascii="Times New Roman" w:hAnsi="Times New Roman" w:cs="Times New Roman"/>
          <w:sz w:val="28"/>
          <w:szCs w:val="28"/>
        </w:rPr>
        <w:tab/>
      </w:r>
      <w:r w:rsidR="00C964A6" w:rsidRPr="00F32BFE">
        <w:rPr>
          <w:rFonts w:ascii="Times New Roman" w:hAnsi="Times New Roman" w:cs="Times New Roman"/>
          <w:sz w:val="28"/>
          <w:szCs w:val="28"/>
        </w:rPr>
        <w:t xml:space="preserve">Further, Movants says that the </w:t>
      </w:r>
      <w:r w:rsidR="00721E61">
        <w:rPr>
          <w:rFonts w:ascii="Times New Roman" w:hAnsi="Times New Roman" w:cs="Times New Roman"/>
          <w:sz w:val="28"/>
          <w:szCs w:val="28"/>
        </w:rPr>
        <w:t>respondent</w:t>
      </w:r>
      <w:r w:rsidR="00C964A6" w:rsidRPr="00F32BFE">
        <w:rPr>
          <w:rFonts w:ascii="Times New Roman" w:hAnsi="Times New Roman" w:cs="Times New Roman"/>
          <w:sz w:val="28"/>
          <w:szCs w:val="28"/>
        </w:rPr>
        <w:t xml:space="preserve"> its appeal bond issued by its surety, Sky International Insurance Company, is patently defective </w:t>
      </w:r>
      <w:r w:rsidR="00BA1519">
        <w:rPr>
          <w:rFonts w:ascii="Times New Roman" w:hAnsi="Times New Roman" w:cs="Times New Roman"/>
          <w:sz w:val="28"/>
          <w:szCs w:val="28"/>
        </w:rPr>
        <w:t>i</w:t>
      </w:r>
      <w:r w:rsidR="00C964A6" w:rsidRPr="00F32BFE">
        <w:rPr>
          <w:rFonts w:ascii="Times New Roman" w:hAnsi="Times New Roman" w:cs="Times New Roman"/>
          <w:sz w:val="28"/>
          <w:szCs w:val="28"/>
        </w:rPr>
        <w:t>n ma</w:t>
      </w:r>
      <w:r w:rsidR="00BA1519">
        <w:rPr>
          <w:rFonts w:ascii="Times New Roman" w:hAnsi="Times New Roman" w:cs="Times New Roman"/>
          <w:sz w:val="28"/>
          <w:szCs w:val="28"/>
        </w:rPr>
        <w:t>n</w:t>
      </w:r>
      <w:r w:rsidR="00C964A6" w:rsidRPr="00F32BFE">
        <w:rPr>
          <w:rFonts w:ascii="Times New Roman" w:hAnsi="Times New Roman" w:cs="Times New Roman"/>
          <w:sz w:val="28"/>
          <w:szCs w:val="28"/>
        </w:rPr>
        <w:t xml:space="preserve">y respects which defects constitute a sufficient basis for the dismissal of </w:t>
      </w:r>
      <w:r w:rsidR="00721E61">
        <w:rPr>
          <w:rFonts w:ascii="Times New Roman" w:hAnsi="Times New Roman" w:cs="Times New Roman"/>
          <w:sz w:val="28"/>
          <w:szCs w:val="28"/>
        </w:rPr>
        <w:t>respondent</w:t>
      </w:r>
      <w:r w:rsidR="00C964A6" w:rsidRPr="00F32BFE">
        <w:rPr>
          <w:rFonts w:ascii="Times New Roman" w:hAnsi="Times New Roman" w:cs="Times New Roman"/>
          <w:sz w:val="28"/>
          <w:szCs w:val="28"/>
        </w:rPr>
        <w:t xml:space="preserve">s’ appeal consistent with the requirement of the Supreme Court’s Judicial Order No. 1-2007 that in order to give meaning and interpretation of Civil Procedure Law, 1 LCLR titled 1, Section 63.2 (1) 91973), an insurance company surety bond should at a minimum contain: (a) Articles of Incorporation of the Insurance Company; (b) Registration of the Insurance Company with the appropriate government ministry; (c) Clearance from the Ministry of Finance evincing that taxes have been fully paid; and (d) Evidence of assets of the Insurance company within the Republic of Liberia, to commensurate with the amount charged in the writ or the indictment. </w:t>
      </w:r>
    </w:p>
    <w:p w14:paraId="2AE905F7" w14:textId="77777777" w:rsidR="00C964A6" w:rsidRPr="00F32BFE" w:rsidRDefault="00C964A6"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10.</w:t>
      </w:r>
      <w:r w:rsidRPr="00F32BFE">
        <w:rPr>
          <w:rFonts w:ascii="Times New Roman" w:hAnsi="Times New Roman" w:cs="Times New Roman"/>
          <w:sz w:val="28"/>
          <w:szCs w:val="28"/>
        </w:rPr>
        <w:tab/>
        <w:t xml:space="preserve">Still further to the defects of the Respondent’s appeal bond vis-à-vis the minimum requirement enumerated by the Supreme Court, Movant </w:t>
      </w:r>
      <w:r w:rsidRPr="00F32BFE">
        <w:rPr>
          <w:rFonts w:ascii="Times New Roman" w:hAnsi="Times New Roman" w:cs="Times New Roman"/>
          <w:sz w:val="28"/>
          <w:szCs w:val="28"/>
        </w:rPr>
        <w:lastRenderedPageBreak/>
        <w:t xml:space="preserve">submits that the </w:t>
      </w:r>
      <w:r w:rsidR="00721E61">
        <w:rPr>
          <w:rFonts w:ascii="Times New Roman" w:hAnsi="Times New Roman" w:cs="Times New Roman"/>
          <w:sz w:val="28"/>
          <w:szCs w:val="28"/>
        </w:rPr>
        <w:t>respondent</w:t>
      </w:r>
      <w:r w:rsidRPr="00F32BFE">
        <w:rPr>
          <w:rFonts w:ascii="Times New Roman" w:hAnsi="Times New Roman" w:cs="Times New Roman"/>
          <w:sz w:val="28"/>
          <w:szCs w:val="28"/>
        </w:rPr>
        <w:t>s bond is patently defective for the following reasons:</w:t>
      </w:r>
    </w:p>
    <w:p w14:paraId="48968E80" w14:textId="77777777" w:rsidR="00C964A6" w:rsidRPr="00F32BFE" w:rsidRDefault="00C964A6"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(i)</w:t>
      </w:r>
      <w:r w:rsidRPr="00F32BFE">
        <w:rPr>
          <w:rFonts w:ascii="Times New Roman" w:hAnsi="Times New Roman" w:cs="Times New Roman"/>
          <w:sz w:val="28"/>
          <w:szCs w:val="28"/>
        </w:rPr>
        <w:tab/>
        <w:t>neglected to attach to its appeal bond, an evidence of assets of Sky International Insurance Company or a bank statement to show the worth of the surety as a basic requirement under our laws, practices and procedures in indemnifying the appeal bond;</w:t>
      </w:r>
    </w:p>
    <w:p w14:paraId="52E5A010" w14:textId="77777777" w:rsidR="00C964A6" w:rsidRPr="00F32BFE" w:rsidRDefault="00C964A6"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(ii)</w:t>
      </w:r>
      <w:r w:rsidRPr="00F32BFE">
        <w:rPr>
          <w:rFonts w:ascii="Times New Roman" w:hAnsi="Times New Roman" w:cs="Times New Roman"/>
          <w:sz w:val="28"/>
          <w:szCs w:val="28"/>
        </w:rPr>
        <w:tab/>
        <w:t>failed to attached a complete copy of the surety’s Article of Incorporation in order to establish whether the Sky International Insurance Company is authorized to serve as surety; and</w:t>
      </w:r>
    </w:p>
    <w:p w14:paraId="4E3A5E4D" w14:textId="77777777" w:rsidR="00C964A6" w:rsidRPr="00F32BFE" w:rsidRDefault="00C964A6"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(iii)</w:t>
      </w:r>
      <w:r w:rsidRPr="00F32BFE">
        <w:rPr>
          <w:rFonts w:ascii="Times New Roman" w:hAnsi="Times New Roman" w:cs="Times New Roman"/>
          <w:sz w:val="28"/>
          <w:szCs w:val="28"/>
        </w:rPr>
        <w:tab/>
        <w:t xml:space="preserve">failed to attached a valid tax clearance from the Liberia Revenue Authority.  The tax clearance attached by </w:t>
      </w:r>
      <w:r w:rsidR="00721E61">
        <w:rPr>
          <w:rFonts w:ascii="Times New Roman" w:hAnsi="Times New Roman" w:cs="Times New Roman"/>
          <w:sz w:val="28"/>
          <w:szCs w:val="28"/>
        </w:rPr>
        <w:t>respondent</w:t>
      </w:r>
      <w:r w:rsidRPr="00F32BFE">
        <w:rPr>
          <w:rFonts w:ascii="Times New Roman" w:hAnsi="Times New Roman" w:cs="Times New Roman"/>
          <w:sz w:val="28"/>
          <w:szCs w:val="28"/>
        </w:rPr>
        <w:t>’s surety is fraudulent and inconsistent to the effect that (a) the signature date (July 25, 2018) predates the stipulated issuance date (October 25, 2018); and (b) the Liberia Revenue Authority (LRA) commissioner clothe</w:t>
      </w:r>
      <w:r w:rsidR="00BA1519">
        <w:rPr>
          <w:rFonts w:ascii="Times New Roman" w:hAnsi="Times New Roman" w:cs="Times New Roman"/>
          <w:sz w:val="28"/>
          <w:szCs w:val="28"/>
        </w:rPr>
        <w:t>d</w:t>
      </w:r>
      <w:r w:rsidRPr="00F32BFE">
        <w:rPr>
          <w:rFonts w:ascii="Times New Roman" w:hAnsi="Times New Roman" w:cs="Times New Roman"/>
          <w:sz w:val="28"/>
          <w:szCs w:val="28"/>
        </w:rPr>
        <w:t xml:space="preserve"> with the authority to issue such tax clearance has as shown by the evidence of the attached communication from the LRA attached and marked as </w:t>
      </w:r>
      <w:r w:rsidRPr="00F32BFE">
        <w:rPr>
          <w:rFonts w:ascii="Times New Roman" w:hAnsi="Times New Roman" w:cs="Times New Roman"/>
          <w:b/>
          <w:sz w:val="28"/>
          <w:szCs w:val="28"/>
        </w:rPr>
        <w:t xml:space="preserve">MOVANT’S EXHIBIT “M/3” </w:t>
      </w:r>
      <w:r w:rsidRPr="00F32BFE">
        <w:rPr>
          <w:rFonts w:ascii="Times New Roman" w:hAnsi="Times New Roman" w:cs="Times New Roman"/>
          <w:sz w:val="28"/>
          <w:szCs w:val="28"/>
        </w:rPr>
        <w:t>to form a cogent part of this Motion.</w:t>
      </w:r>
    </w:p>
    <w:p w14:paraId="30409DAB" w14:textId="77777777" w:rsidR="00C964A6" w:rsidRPr="00F32BFE" w:rsidRDefault="00C964A6"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ab/>
        <w:t xml:space="preserve">Movant therefore submits that the failure of the </w:t>
      </w:r>
      <w:r w:rsidR="00721E61">
        <w:rPr>
          <w:rFonts w:ascii="Times New Roman" w:hAnsi="Times New Roman" w:cs="Times New Roman"/>
          <w:sz w:val="28"/>
          <w:szCs w:val="28"/>
        </w:rPr>
        <w:t>respondent</w:t>
      </w:r>
      <w:r w:rsidRPr="00F32BFE">
        <w:rPr>
          <w:rFonts w:ascii="Times New Roman" w:hAnsi="Times New Roman" w:cs="Times New Roman"/>
          <w:sz w:val="28"/>
          <w:szCs w:val="28"/>
        </w:rPr>
        <w:t xml:space="preserve">s to have filed a valid appeal bond renders its appeal defective and thereby a fit subject for dismissal consistent with numerous rulings of this Honorable court, including Cavalla Rubber Corporation v. The Liberian Trading and Development Bank, 38 LLR 153 (1995); and Abi </w:t>
      </w:r>
      <w:proofErr w:type="spellStart"/>
      <w:r w:rsidRPr="00F32BFE">
        <w:rPr>
          <w:rFonts w:ascii="Times New Roman" w:hAnsi="Times New Roman" w:cs="Times New Roman"/>
          <w:sz w:val="28"/>
          <w:szCs w:val="28"/>
        </w:rPr>
        <w:t>Jaoudi</w:t>
      </w:r>
      <w:proofErr w:type="spellEnd"/>
      <w:r w:rsidRPr="00F32BFE">
        <w:rPr>
          <w:rFonts w:ascii="Times New Roman" w:hAnsi="Times New Roman" w:cs="Times New Roman"/>
          <w:sz w:val="28"/>
          <w:szCs w:val="28"/>
        </w:rPr>
        <w:t xml:space="preserve"> v. The Intestate estate of the Late </w:t>
      </w:r>
      <w:proofErr w:type="spellStart"/>
      <w:r w:rsidRPr="00F32BFE">
        <w:rPr>
          <w:rFonts w:ascii="Times New Roman" w:hAnsi="Times New Roman" w:cs="Times New Roman"/>
          <w:sz w:val="28"/>
          <w:szCs w:val="28"/>
        </w:rPr>
        <w:t>Bendu</w:t>
      </w:r>
      <w:proofErr w:type="spellEnd"/>
      <w:r w:rsidRPr="00F32BFE">
        <w:rPr>
          <w:rFonts w:ascii="Times New Roman" w:hAnsi="Times New Roman" w:cs="Times New Roman"/>
          <w:sz w:val="28"/>
          <w:szCs w:val="28"/>
        </w:rPr>
        <w:t xml:space="preserve"> </w:t>
      </w:r>
      <w:proofErr w:type="spellStart"/>
      <w:r w:rsidRPr="00F32BFE">
        <w:rPr>
          <w:rFonts w:ascii="Times New Roman" w:hAnsi="Times New Roman" w:cs="Times New Roman"/>
          <w:sz w:val="28"/>
          <w:szCs w:val="28"/>
        </w:rPr>
        <w:t>Kaidii</w:t>
      </w:r>
      <w:proofErr w:type="spellEnd"/>
      <w:r w:rsidRPr="00F32BFE">
        <w:rPr>
          <w:rFonts w:ascii="Times New Roman" w:hAnsi="Times New Roman" w:cs="Times New Roman"/>
          <w:sz w:val="28"/>
          <w:szCs w:val="28"/>
        </w:rPr>
        <w:t>, 40 LLR 777 (2001).</w:t>
      </w:r>
    </w:p>
    <w:p w14:paraId="39ED7FF7" w14:textId="77777777" w:rsidR="00C964A6" w:rsidRPr="00F32BFE" w:rsidRDefault="00C964A6" w:rsidP="00F32BFE">
      <w:pPr>
        <w:ind w:left="720" w:right="720" w:hanging="720"/>
        <w:jc w:val="both"/>
        <w:rPr>
          <w:rFonts w:ascii="Times New Roman" w:hAnsi="Times New Roman" w:cs="Times New Roman"/>
          <w:b/>
          <w:sz w:val="28"/>
          <w:szCs w:val="28"/>
        </w:rPr>
      </w:pPr>
      <w:r w:rsidRPr="00F32BFE">
        <w:rPr>
          <w:rFonts w:ascii="Times New Roman" w:hAnsi="Times New Roman" w:cs="Times New Roman"/>
          <w:sz w:val="28"/>
          <w:szCs w:val="28"/>
        </w:rPr>
        <w:t>11.</w:t>
      </w:r>
      <w:r w:rsidRPr="00F32BFE">
        <w:rPr>
          <w:rFonts w:ascii="Times New Roman" w:hAnsi="Times New Roman" w:cs="Times New Roman"/>
          <w:sz w:val="28"/>
          <w:szCs w:val="28"/>
        </w:rPr>
        <w:tab/>
        <w:t xml:space="preserve">Further to Counts Seven (7) thru (10) of Movant’s Motion, Movant says that the Appeal of the Appellant is dismissible and same should be dismissed for failure to comply with all of the mandatory requirements established by the Appeal Statute controlling and the numerous opinions of the Honorable Supreme court of Liberia.  </w:t>
      </w:r>
      <w:r w:rsidRPr="00F32BFE">
        <w:rPr>
          <w:rFonts w:ascii="Times New Roman" w:hAnsi="Times New Roman" w:cs="Times New Roman"/>
          <w:b/>
          <w:i/>
          <w:sz w:val="28"/>
          <w:szCs w:val="28"/>
          <w:u w:val="single"/>
        </w:rPr>
        <w:t>Chapter 51, §</w:t>
      </w:r>
      <w:r w:rsidRPr="00F32BFE">
        <w:rPr>
          <w:rFonts w:ascii="Times New Roman" w:hAnsi="Times New Roman" w:cs="Times New Roman"/>
          <w:b/>
          <w:sz w:val="28"/>
          <w:szCs w:val="28"/>
          <w:u w:val="single"/>
        </w:rPr>
        <w:t xml:space="preserve"> 51.4. Requirements for completion of an appeal, Liberian Code of Laws Revised, Title 1, p.249.</w:t>
      </w:r>
    </w:p>
    <w:p w14:paraId="6752EE36" w14:textId="77777777" w:rsidR="00C964A6" w:rsidRPr="00CD1220" w:rsidRDefault="00C964A6" w:rsidP="00F32BFE">
      <w:pPr>
        <w:ind w:left="720" w:right="720" w:hanging="720"/>
        <w:jc w:val="both"/>
        <w:rPr>
          <w:rFonts w:ascii="Times New Roman" w:hAnsi="Times New Roman" w:cs="Times New Roman"/>
          <w:sz w:val="28"/>
          <w:szCs w:val="28"/>
        </w:rPr>
      </w:pPr>
      <w:r w:rsidRPr="00F32BFE">
        <w:rPr>
          <w:rFonts w:ascii="Times New Roman" w:hAnsi="Times New Roman" w:cs="Times New Roman"/>
          <w:sz w:val="28"/>
          <w:szCs w:val="28"/>
        </w:rPr>
        <w:t>12.</w:t>
      </w:r>
      <w:r w:rsidRPr="00F32BFE">
        <w:rPr>
          <w:rFonts w:ascii="Times New Roman" w:hAnsi="Times New Roman" w:cs="Times New Roman"/>
          <w:sz w:val="28"/>
          <w:szCs w:val="28"/>
        </w:rPr>
        <w:tab/>
        <w:t>Movant says and submits that a Motion to Dismiss the Appellant’s appeal will properly lie for all the reasons stated hereinabove as a matter of law, and Your Honors are kindly requested to dismiss the appeal and order the enforcement of the judgment in keeping with the law of the land.”</w:t>
      </w:r>
    </w:p>
    <w:p w14:paraId="73897265" w14:textId="77777777" w:rsidR="00C964A6" w:rsidRDefault="00C964A6" w:rsidP="00C964A6">
      <w:pPr>
        <w:pStyle w:val="NoSpacing"/>
        <w:contextualSpacing/>
        <w:jc w:val="both"/>
        <w:rPr>
          <w:rFonts w:ascii="Times New Roman" w:hAnsi="Times New Roman" w:cs="Times New Roman"/>
          <w:sz w:val="28"/>
          <w:szCs w:val="28"/>
        </w:rPr>
      </w:pPr>
    </w:p>
    <w:p w14:paraId="7AF6724A" w14:textId="77777777" w:rsidR="00181ED4" w:rsidRDefault="00181ED4" w:rsidP="000B47D4">
      <w:pPr>
        <w:pStyle w:val="NoSpacing"/>
        <w:spacing w:line="360" w:lineRule="auto"/>
        <w:jc w:val="both"/>
        <w:rPr>
          <w:rFonts w:ascii="Times New Roman" w:hAnsi="Times New Roman" w:cs="Times New Roman"/>
          <w:sz w:val="28"/>
          <w:szCs w:val="28"/>
        </w:rPr>
      </w:pPr>
    </w:p>
    <w:p w14:paraId="5B8B8CC6" w14:textId="77777777" w:rsidR="00181ED4" w:rsidRDefault="00437E92"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resisting the movant’s motion, the Testate Estate of Charles Henry Nathaniel Wordsworth, </w:t>
      </w:r>
      <w:r w:rsidR="00721E61">
        <w:rPr>
          <w:rFonts w:ascii="Times New Roman" w:hAnsi="Times New Roman" w:cs="Times New Roman"/>
          <w:sz w:val="28"/>
          <w:szCs w:val="28"/>
        </w:rPr>
        <w:t>respondent</w:t>
      </w:r>
      <w:r w:rsidR="007B534D">
        <w:rPr>
          <w:rFonts w:ascii="Times New Roman" w:hAnsi="Times New Roman" w:cs="Times New Roman"/>
          <w:sz w:val="28"/>
          <w:szCs w:val="28"/>
        </w:rPr>
        <w:t xml:space="preserve"> herein, alleges as follows:</w:t>
      </w:r>
    </w:p>
    <w:p w14:paraId="13A46691" w14:textId="77777777" w:rsidR="00373246" w:rsidRPr="00CD1220" w:rsidRDefault="00373246" w:rsidP="00373246">
      <w:pPr>
        <w:jc w:val="both"/>
        <w:rPr>
          <w:rFonts w:ascii="Times New Roman" w:hAnsi="Times New Roman" w:cs="Times New Roman"/>
          <w:sz w:val="28"/>
          <w:szCs w:val="28"/>
        </w:rPr>
      </w:pPr>
      <w:r>
        <w:rPr>
          <w:rFonts w:ascii="Times New Roman" w:hAnsi="Times New Roman" w:cs="Times New Roman"/>
          <w:sz w:val="28"/>
          <w:szCs w:val="28"/>
        </w:rPr>
        <w:t>“</w:t>
      </w:r>
    </w:p>
    <w:p w14:paraId="24FF8BF7" w14:textId="77777777" w:rsidR="00373246" w:rsidRPr="00CD1220" w:rsidRDefault="00721E61" w:rsidP="00373246">
      <w:pPr>
        <w:pStyle w:val="ListParagraph"/>
        <w:numPr>
          <w:ilvl w:val="0"/>
          <w:numId w:val="9"/>
        </w:numPr>
        <w:ind w:right="720" w:hanging="540"/>
        <w:jc w:val="both"/>
        <w:rPr>
          <w:rFonts w:cs="Times New Roman"/>
          <w:sz w:val="28"/>
          <w:szCs w:val="28"/>
        </w:rPr>
      </w:pPr>
      <w:r>
        <w:rPr>
          <w:rFonts w:cs="Times New Roman"/>
          <w:sz w:val="28"/>
          <w:szCs w:val="28"/>
        </w:rPr>
        <w:lastRenderedPageBreak/>
        <w:t>Respondent</w:t>
      </w:r>
      <w:r w:rsidR="00373246" w:rsidRPr="00CD1220">
        <w:rPr>
          <w:rFonts w:cs="Times New Roman"/>
          <w:sz w:val="28"/>
          <w:szCs w:val="28"/>
        </w:rPr>
        <w:t>/Appellant says that it is the Appellant in an Appeal that was announced form a Ruling in the Commercial Court, for a Motion to Intervene filed by it in a Petition for Foreclosure of a Mortgage, executed by the Movant/1</w:t>
      </w:r>
      <w:r w:rsidR="00373246" w:rsidRPr="00CD1220">
        <w:rPr>
          <w:rFonts w:cs="Times New Roman"/>
          <w:sz w:val="28"/>
          <w:szCs w:val="28"/>
          <w:vertAlign w:val="superscript"/>
        </w:rPr>
        <w:t>st</w:t>
      </w:r>
      <w:r w:rsidR="00373246" w:rsidRPr="00CD1220">
        <w:rPr>
          <w:rFonts w:cs="Times New Roman"/>
          <w:sz w:val="28"/>
          <w:szCs w:val="28"/>
        </w:rPr>
        <w:t xml:space="preserve"> Appellee, International Bank (Liberia) Limited, represented by its Managing Director/CEO, Henry F. </w:t>
      </w:r>
      <w:proofErr w:type="spellStart"/>
      <w:r w:rsidR="00373246" w:rsidRPr="00CD1220">
        <w:rPr>
          <w:rFonts w:cs="Times New Roman"/>
          <w:sz w:val="28"/>
          <w:szCs w:val="28"/>
        </w:rPr>
        <w:t>Saamoi</w:t>
      </w:r>
      <w:proofErr w:type="spellEnd"/>
      <w:r w:rsidR="00373246" w:rsidRPr="00CD1220">
        <w:rPr>
          <w:rFonts w:cs="Times New Roman"/>
          <w:sz w:val="28"/>
          <w:szCs w:val="28"/>
        </w:rPr>
        <w:t>, and all authorized officers, and 2</w:t>
      </w:r>
      <w:r w:rsidR="00373246" w:rsidRPr="00CD1220">
        <w:rPr>
          <w:rFonts w:cs="Times New Roman"/>
          <w:sz w:val="28"/>
          <w:szCs w:val="28"/>
          <w:vertAlign w:val="superscript"/>
        </w:rPr>
        <w:t>nd</w:t>
      </w:r>
      <w:r w:rsidR="00373246" w:rsidRPr="00CD1220">
        <w:rPr>
          <w:rFonts w:cs="Times New Roman"/>
          <w:sz w:val="28"/>
          <w:szCs w:val="28"/>
        </w:rPr>
        <w:t xml:space="preserve"> Respondent/2</w:t>
      </w:r>
      <w:r w:rsidR="00373246" w:rsidRPr="00CD1220">
        <w:rPr>
          <w:rFonts w:cs="Times New Roman"/>
          <w:sz w:val="28"/>
          <w:szCs w:val="28"/>
          <w:vertAlign w:val="superscript"/>
        </w:rPr>
        <w:t>nd</w:t>
      </w:r>
      <w:r w:rsidR="00373246" w:rsidRPr="00CD1220">
        <w:rPr>
          <w:rFonts w:cs="Times New Roman"/>
          <w:sz w:val="28"/>
          <w:szCs w:val="28"/>
        </w:rPr>
        <w:t xml:space="preserve"> Appellee, Savoy Group-Greystone Inc., represented by and through its Managing Director/CEO, Mrs. Edit C. Bawn, and Mrs. Edith C. Bawn, 3</w:t>
      </w:r>
      <w:r w:rsidR="00373246" w:rsidRPr="00CD1220">
        <w:rPr>
          <w:rFonts w:cs="Times New Roman"/>
          <w:sz w:val="28"/>
          <w:szCs w:val="28"/>
          <w:vertAlign w:val="superscript"/>
        </w:rPr>
        <w:t>rd</w:t>
      </w:r>
      <w:r w:rsidR="00373246" w:rsidRPr="00CD1220">
        <w:rPr>
          <w:rFonts w:cs="Times New Roman"/>
          <w:sz w:val="28"/>
          <w:szCs w:val="28"/>
        </w:rPr>
        <w:t xml:space="preserve"> Respondent/3</w:t>
      </w:r>
      <w:r w:rsidR="00373246" w:rsidRPr="00CD1220">
        <w:rPr>
          <w:rFonts w:cs="Times New Roman"/>
          <w:sz w:val="28"/>
          <w:szCs w:val="28"/>
          <w:vertAlign w:val="superscript"/>
        </w:rPr>
        <w:t>rd</w:t>
      </w:r>
      <w:r w:rsidR="00373246" w:rsidRPr="00CD1220">
        <w:rPr>
          <w:rFonts w:cs="Times New Roman"/>
          <w:sz w:val="28"/>
          <w:szCs w:val="28"/>
        </w:rPr>
        <w:t xml:space="preserve"> Appellee for a piece of property (vacate lot) covering 1.36 lots of land lying and situated in Mamba Point, City of Monrovia, Republic of Liberia.  The said land was used as a security for a loan granted by the Movant/1</w:t>
      </w:r>
      <w:r w:rsidR="00373246" w:rsidRPr="00CD1220">
        <w:rPr>
          <w:rFonts w:cs="Times New Roman"/>
          <w:sz w:val="28"/>
          <w:szCs w:val="28"/>
          <w:vertAlign w:val="superscript"/>
        </w:rPr>
        <w:t>st</w:t>
      </w:r>
      <w:r w:rsidR="00373246" w:rsidRPr="00CD1220">
        <w:rPr>
          <w:rFonts w:cs="Times New Roman"/>
          <w:sz w:val="28"/>
          <w:szCs w:val="28"/>
        </w:rPr>
        <w:t xml:space="preserve"> Appellee, International Bank (Liberia) Limited, represented by it Managing Director/CEO, Henry F. </w:t>
      </w:r>
      <w:proofErr w:type="spellStart"/>
      <w:r w:rsidR="00373246" w:rsidRPr="00CD1220">
        <w:rPr>
          <w:rFonts w:cs="Times New Roman"/>
          <w:sz w:val="28"/>
          <w:szCs w:val="28"/>
        </w:rPr>
        <w:t>Saamoi</w:t>
      </w:r>
      <w:proofErr w:type="spellEnd"/>
      <w:r w:rsidR="00373246" w:rsidRPr="00CD1220">
        <w:rPr>
          <w:rFonts w:cs="Times New Roman"/>
          <w:sz w:val="28"/>
          <w:szCs w:val="28"/>
        </w:rPr>
        <w:t>, and all authorized officers, to the 2</w:t>
      </w:r>
      <w:r w:rsidR="00373246" w:rsidRPr="00CD1220">
        <w:rPr>
          <w:rFonts w:cs="Times New Roman"/>
          <w:sz w:val="28"/>
          <w:szCs w:val="28"/>
          <w:vertAlign w:val="superscript"/>
        </w:rPr>
        <w:t>nd</w:t>
      </w:r>
      <w:r w:rsidR="00373246" w:rsidRPr="00CD1220">
        <w:rPr>
          <w:rFonts w:cs="Times New Roman"/>
          <w:sz w:val="28"/>
          <w:szCs w:val="28"/>
        </w:rPr>
        <w:t xml:space="preserve"> Appellee Savoy Group-Greystone Inc., represented by and through its Managing Director/CEO, Mrs. Edit C. Bawn.</w:t>
      </w:r>
    </w:p>
    <w:p w14:paraId="7AA93A8C" w14:textId="77777777" w:rsidR="00373246" w:rsidRPr="00CD1220" w:rsidRDefault="00373246" w:rsidP="00373246">
      <w:pPr>
        <w:pStyle w:val="ListParagraph"/>
        <w:ind w:right="720"/>
        <w:jc w:val="both"/>
        <w:rPr>
          <w:rFonts w:cs="Times New Roman"/>
          <w:sz w:val="16"/>
          <w:szCs w:val="28"/>
        </w:rPr>
      </w:pPr>
    </w:p>
    <w:p w14:paraId="4938196D" w14:textId="7CAF48E5" w:rsidR="00373246" w:rsidRPr="00CD1220" w:rsidRDefault="00373246" w:rsidP="00373246">
      <w:pPr>
        <w:pStyle w:val="ListParagraph"/>
        <w:numPr>
          <w:ilvl w:val="0"/>
          <w:numId w:val="9"/>
        </w:numPr>
        <w:ind w:right="720" w:hanging="450"/>
        <w:jc w:val="both"/>
        <w:rPr>
          <w:rFonts w:cs="Times New Roman"/>
          <w:sz w:val="28"/>
          <w:szCs w:val="28"/>
        </w:rPr>
      </w:pPr>
      <w:r w:rsidRPr="00CD1220">
        <w:rPr>
          <w:rFonts w:cs="Times New Roman"/>
          <w:sz w:val="28"/>
          <w:szCs w:val="28"/>
        </w:rPr>
        <w:t xml:space="preserve">Further to count one (1) above, </w:t>
      </w:r>
      <w:r w:rsidR="00721E61">
        <w:rPr>
          <w:rFonts w:cs="Times New Roman"/>
          <w:sz w:val="28"/>
          <w:szCs w:val="28"/>
        </w:rPr>
        <w:t>respondent</w:t>
      </w:r>
      <w:r w:rsidRPr="00CD1220">
        <w:rPr>
          <w:rFonts w:cs="Times New Roman"/>
          <w:sz w:val="28"/>
          <w:szCs w:val="28"/>
        </w:rPr>
        <w:t>/Appellant says that in addition to its Motion to Intervene filed in the Commercial Court, it also simultaneously filed an Intervener Returns, and annexed to them the Last Will and Testament of Charles Henry Nathaniel Wordsworth, a Public Land Sale Deed from the Republic of Liberia to C.H.N. Wordsworth, May 31, 2017 Edition of the Newspaper, volume 28</w:t>
      </w:r>
      <w:r w:rsidRPr="00CD1220">
        <w:rPr>
          <w:rFonts w:cs="Times New Roman"/>
          <w:sz w:val="28"/>
          <w:szCs w:val="28"/>
          <w:vertAlign w:val="superscript"/>
        </w:rPr>
        <w:t>th</w:t>
      </w:r>
      <w:r w:rsidRPr="00CD1220">
        <w:rPr>
          <w:rFonts w:cs="Times New Roman"/>
          <w:sz w:val="28"/>
          <w:szCs w:val="28"/>
        </w:rPr>
        <w:t xml:space="preserve">, No. 027 and Letters of Administration Cum </w:t>
      </w:r>
      <w:proofErr w:type="spellStart"/>
      <w:r w:rsidRPr="00CD1220">
        <w:rPr>
          <w:rFonts w:cs="Times New Roman"/>
          <w:sz w:val="28"/>
          <w:szCs w:val="28"/>
        </w:rPr>
        <w:t>Testamento</w:t>
      </w:r>
      <w:proofErr w:type="spellEnd"/>
      <w:r w:rsidRPr="00CD1220">
        <w:rPr>
          <w:rFonts w:cs="Times New Roman"/>
          <w:sz w:val="28"/>
          <w:szCs w:val="28"/>
        </w:rPr>
        <w:t xml:space="preserve"> </w:t>
      </w:r>
      <w:proofErr w:type="spellStart"/>
      <w:r w:rsidRPr="00CD1220">
        <w:rPr>
          <w:rFonts w:cs="Times New Roman"/>
          <w:sz w:val="28"/>
          <w:szCs w:val="28"/>
        </w:rPr>
        <w:t>Annexo</w:t>
      </w:r>
      <w:proofErr w:type="spellEnd"/>
      <w:r w:rsidRPr="00CD1220">
        <w:rPr>
          <w:rFonts w:cs="Times New Roman"/>
          <w:sz w:val="28"/>
          <w:szCs w:val="28"/>
        </w:rPr>
        <w:t xml:space="preserve"> De </w:t>
      </w:r>
      <w:proofErr w:type="spellStart"/>
      <w:r w:rsidRPr="00CD1220">
        <w:rPr>
          <w:rFonts w:cs="Times New Roman"/>
          <w:sz w:val="28"/>
          <w:szCs w:val="28"/>
        </w:rPr>
        <w:t>Bonis</w:t>
      </w:r>
      <w:proofErr w:type="spellEnd"/>
      <w:r w:rsidRPr="00CD1220">
        <w:rPr>
          <w:rFonts w:cs="Times New Roman"/>
          <w:sz w:val="28"/>
          <w:szCs w:val="28"/>
        </w:rPr>
        <w:t xml:space="preserve"> Non in favor of William </w:t>
      </w:r>
      <w:proofErr w:type="spellStart"/>
      <w:r w:rsidRPr="00CD1220">
        <w:rPr>
          <w:rFonts w:cs="Times New Roman"/>
          <w:sz w:val="28"/>
          <w:szCs w:val="28"/>
        </w:rPr>
        <w:t>Emboya</w:t>
      </w:r>
      <w:proofErr w:type="spellEnd"/>
      <w:r w:rsidRPr="00CD1220">
        <w:rPr>
          <w:rFonts w:cs="Times New Roman"/>
          <w:sz w:val="28"/>
          <w:szCs w:val="28"/>
        </w:rPr>
        <w:t xml:space="preserve"> Wordsworth.  The </w:t>
      </w:r>
      <w:r w:rsidR="00721E61">
        <w:rPr>
          <w:rFonts w:cs="Times New Roman"/>
          <w:sz w:val="28"/>
          <w:szCs w:val="28"/>
        </w:rPr>
        <w:t>respondent</w:t>
      </w:r>
      <w:r w:rsidRPr="00CD1220">
        <w:rPr>
          <w:rFonts w:cs="Times New Roman"/>
          <w:sz w:val="28"/>
          <w:szCs w:val="28"/>
        </w:rPr>
        <w:t xml:space="preserve">/Appellant annexed to the Motion to Intervene, the same exhibits that were attached to the Intervener’s Returns. </w:t>
      </w:r>
      <w:r w:rsidR="00721E61">
        <w:rPr>
          <w:rFonts w:cs="Times New Roman"/>
          <w:sz w:val="28"/>
          <w:szCs w:val="28"/>
        </w:rPr>
        <w:t>respondent</w:t>
      </w:r>
      <w:r w:rsidRPr="00CD1220">
        <w:rPr>
          <w:rFonts w:cs="Times New Roman"/>
          <w:sz w:val="28"/>
          <w:szCs w:val="28"/>
        </w:rPr>
        <w:t>/Appellant says that it filed both Motions to Intervene and Intervener’s Return on the 27</w:t>
      </w:r>
      <w:r w:rsidRPr="00CD1220">
        <w:rPr>
          <w:rFonts w:cs="Times New Roman"/>
          <w:sz w:val="28"/>
          <w:szCs w:val="28"/>
          <w:vertAlign w:val="superscript"/>
        </w:rPr>
        <w:t>th</w:t>
      </w:r>
      <w:r w:rsidRPr="00CD1220">
        <w:rPr>
          <w:rFonts w:cs="Times New Roman"/>
          <w:sz w:val="28"/>
          <w:szCs w:val="28"/>
        </w:rPr>
        <w:t xml:space="preserve"> of June, 2017.  These are found on pages 70 and 107 of the transcribed record before Your Honors.</w:t>
      </w:r>
    </w:p>
    <w:p w14:paraId="08343B26" w14:textId="77777777" w:rsidR="00373246" w:rsidRPr="00CD1220" w:rsidRDefault="00373246" w:rsidP="00373246">
      <w:pPr>
        <w:pStyle w:val="ListParagraph"/>
        <w:ind w:right="720"/>
        <w:rPr>
          <w:rFonts w:cs="Times New Roman"/>
          <w:sz w:val="16"/>
          <w:szCs w:val="28"/>
        </w:rPr>
      </w:pPr>
    </w:p>
    <w:p w14:paraId="56CDDE65" w14:textId="77777777" w:rsidR="00373246" w:rsidRPr="00CD1220" w:rsidRDefault="00373246" w:rsidP="00373246">
      <w:pPr>
        <w:pStyle w:val="ListParagraph"/>
        <w:numPr>
          <w:ilvl w:val="0"/>
          <w:numId w:val="9"/>
        </w:numPr>
        <w:ind w:right="720" w:hanging="450"/>
        <w:jc w:val="both"/>
        <w:rPr>
          <w:rFonts w:cs="Times New Roman"/>
          <w:sz w:val="28"/>
          <w:szCs w:val="28"/>
        </w:rPr>
      </w:pPr>
      <w:r w:rsidRPr="00CD1220">
        <w:rPr>
          <w:rFonts w:cs="Times New Roman"/>
          <w:sz w:val="28"/>
          <w:szCs w:val="28"/>
        </w:rPr>
        <w:t>That following the filing of the Motion to Intervene and Intervener’s Returns respectively, the Movant/1</w:t>
      </w:r>
      <w:r w:rsidRPr="00CD1220">
        <w:rPr>
          <w:rFonts w:cs="Times New Roman"/>
          <w:sz w:val="28"/>
          <w:szCs w:val="28"/>
          <w:vertAlign w:val="superscript"/>
        </w:rPr>
        <w:t>st</w:t>
      </w:r>
      <w:r w:rsidRPr="00CD1220">
        <w:rPr>
          <w:rFonts w:cs="Times New Roman"/>
          <w:sz w:val="28"/>
          <w:szCs w:val="28"/>
        </w:rPr>
        <w:t xml:space="preserve"> Appellee filed its Reply and Resistance to the Motion to Intervene on July 5, 2017. An assignment was issued for the hearing of the Motion to Intervene to be heard on July 21, 2017. The Motion to Intervene was heard on the said date and the Ruling was made on October 18, 2018, denying the </w:t>
      </w:r>
      <w:r w:rsidR="00721E61">
        <w:rPr>
          <w:rFonts w:cs="Times New Roman"/>
          <w:sz w:val="28"/>
          <w:szCs w:val="28"/>
        </w:rPr>
        <w:t>respondent</w:t>
      </w:r>
      <w:r w:rsidRPr="00CD1220">
        <w:rPr>
          <w:rFonts w:cs="Times New Roman"/>
          <w:sz w:val="28"/>
          <w:szCs w:val="28"/>
        </w:rPr>
        <w:t xml:space="preserve">/Appellant Motion to Intervene.  The signed copy of Judge Chan-Chan </w:t>
      </w:r>
      <w:proofErr w:type="spellStart"/>
      <w:r w:rsidRPr="00CD1220">
        <w:rPr>
          <w:rFonts w:cs="Times New Roman"/>
          <w:sz w:val="28"/>
          <w:szCs w:val="28"/>
        </w:rPr>
        <w:t>Paegar’s</w:t>
      </w:r>
      <w:proofErr w:type="spellEnd"/>
      <w:r w:rsidRPr="00CD1220">
        <w:rPr>
          <w:rFonts w:cs="Times New Roman"/>
          <w:sz w:val="28"/>
          <w:szCs w:val="28"/>
        </w:rPr>
        <w:t xml:space="preserve"> Ruling was received by the 1</w:t>
      </w:r>
      <w:r w:rsidRPr="00CD1220">
        <w:rPr>
          <w:rFonts w:cs="Times New Roman"/>
          <w:sz w:val="28"/>
          <w:szCs w:val="28"/>
          <w:vertAlign w:val="superscript"/>
        </w:rPr>
        <w:t>st</w:t>
      </w:r>
      <w:r w:rsidRPr="00CD1220">
        <w:rPr>
          <w:rFonts w:cs="Times New Roman"/>
          <w:sz w:val="28"/>
          <w:szCs w:val="28"/>
        </w:rPr>
        <w:t xml:space="preserve">  Respondent/Appellant Lawyer, Cllr. Sylvester D. Rennie on November 26, 2018 at the hour of 11:00a.m.  this Ruling was received as a result of a Petition for the Writ of Mandamus that was filed before Her Honor Sie-A-</w:t>
      </w:r>
      <w:proofErr w:type="spellStart"/>
      <w:r w:rsidRPr="00CD1220">
        <w:rPr>
          <w:rFonts w:cs="Times New Roman"/>
          <w:sz w:val="28"/>
          <w:szCs w:val="28"/>
        </w:rPr>
        <w:t>Nyene</w:t>
      </w:r>
      <w:proofErr w:type="spellEnd"/>
      <w:r w:rsidRPr="00CD1220">
        <w:rPr>
          <w:rFonts w:cs="Times New Roman"/>
          <w:sz w:val="28"/>
          <w:szCs w:val="28"/>
        </w:rPr>
        <w:t xml:space="preserve"> G. </w:t>
      </w:r>
      <w:proofErr w:type="spellStart"/>
      <w:r w:rsidRPr="00CD1220">
        <w:rPr>
          <w:rFonts w:cs="Times New Roman"/>
          <w:sz w:val="28"/>
          <w:szCs w:val="28"/>
        </w:rPr>
        <w:t>Yuoh</w:t>
      </w:r>
      <w:proofErr w:type="spellEnd"/>
      <w:r w:rsidRPr="00CD1220">
        <w:rPr>
          <w:rFonts w:cs="Times New Roman"/>
          <w:sz w:val="28"/>
          <w:szCs w:val="28"/>
        </w:rPr>
        <w:t>, then presiding in Chambers, during the October Term A.D., 2018 of this Honorable Court.</w:t>
      </w:r>
    </w:p>
    <w:p w14:paraId="32D9AE5F" w14:textId="77777777" w:rsidR="00373246" w:rsidRPr="00CD1220" w:rsidRDefault="00373246" w:rsidP="00373246">
      <w:pPr>
        <w:pStyle w:val="ListParagraph"/>
        <w:ind w:right="720"/>
        <w:rPr>
          <w:rFonts w:cs="Times New Roman"/>
          <w:sz w:val="16"/>
          <w:szCs w:val="28"/>
        </w:rPr>
      </w:pPr>
    </w:p>
    <w:p w14:paraId="640338A5" w14:textId="77777777" w:rsidR="00373246" w:rsidRPr="00CD1220" w:rsidRDefault="00373246" w:rsidP="00373246">
      <w:pPr>
        <w:pStyle w:val="ListParagraph"/>
        <w:numPr>
          <w:ilvl w:val="0"/>
          <w:numId w:val="9"/>
        </w:numPr>
        <w:ind w:right="720" w:hanging="540"/>
        <w:jc w:val="both"/>
        <w:rPr>
          <w:rFonts w:cs="Times New Roman"/>
          <w:sz w:val="28"/>
          <w:szCs w:val="28"/>
        </w:rPr>
      </w:pPr>
      <w:r w:rsidRPr="00CD1220">
        <w:rPr>
          <w:rFonts w:cs="Times New Roman"/>
          <w:sz w:val="28"/>
          <w:szCs w:val="28"/>
        </w:rPr>
        <w:t xml:space="preserve">That upon receipt of the signed copy of the final ruling from the Clerk of the Commercial Court on November 26, 2018, the </w:t>
      </w:r>
      <w:r w:rsidR="00721E61">
        <w:rPr>
          <w:rFonts w:cs="Times New Roman"/>
          <w:sz w:val="28"/>
          <w:szCs w:val="28"/>
        </w:rPr>
        <w:t>respondent</w:t>
      </w:r>
      <w:r w:rsidRPr="00CD1220">
        <w:rPr>
          <w:rFonts w:cs="Times New Roman"/>
          <w:sz w:val="28"/>
          <w:szCs w:val="28"/>
        </w:rPr>
        <w:t xml:space="preserve">/Appellant filed its Bill of Exceptions of December 18, </w:t>
      </w:r>
      <w:r w:rsidRPr="00CD1220">
        <w:rPr>
          <w:rFonts w:cs="Times New Roman"/>
          <w:sz w:val="28"/>
          <w:szCs w:val="28"/>
        </w:rPr>
        <w:lastRenderedPageBreak/>
        <w:t>2018 and subsequently filed its Appeal Bond and Notice of Completion of Appeal simultaneously on the 18</w:t>
      </w:r>
      <w:r w:rsidRPr="00CD1220">
        <w:rPr>
          <w:rFonts w:cs="Times New Roman"/>
          <w:sz w:val="28"/>
          <w:szCs w:val="28"/>
          <w:vertAlign w:val="superscript"/>
        </w:rPr>
        <w:t>th</w:t>
      </w:r>
      <w:r w:rsidRPr="00CD1220">
        <w:rPr>
          <w:rFonts w:cs="Times New Roman"/>
          <w:sz w:val="28"/>
          <w:szCs w:val="28"/>
        </w:rPr>
        <w:t xml:space="preserve"> of January 2019 and served copies of the Movant/1</w:t>
      </w:r>
      <w:r w:rsidRPr="00CD1220">
        <w:rPr>
          <w:rFonts w:cs="Times New Roman"/>
          <w:sz w:val="28"/>
          <w:szCs w:val="28"/>
          <w:vertAlign w:val="superscript"/>
        </w:rPr>
        <w:t>st</w:t>
      </w:r>
      <w:r w:rsidRPr="00CD1220">
        <w:rPr>
          <w:rFonts w:cs="Times New Roman"/>
          <w:sz w:val="28"/>
          <w:szCs w:val="28"/>
        </w:rPr>
        <w:t xml:space="preserve"> Appellee International Bank (Liberia) Limited.</w:t>
      </w:r>
    </w:p>
    <w:p w14:paraId="6AA0EC61" w14:textId="77777777" w:rsidR="00373246" w:rsidRPr="00CD1220" w:rsidRDefault="00373246" w:rsidP="00373246">
      <w:pPr>
        <w:pStyle w:val="ListParagraph"/>
        <w:ind w:right="720"/>
        <w:rPr>
          <w:rFonts w:cs="Times New Roman"/>
          <w:sz w:val="14"/>
          <w:szCs w:val="28"/>
        </w:rPr>
      </w:pPr>
    </w:p>
    <w:p w14:paraId="3A99284B" w14:textId="77777777" w:rsidR="00373246" w:rsidRPr="00CD1220" w:rsidRDefault="00373246" w:rsidP="00373246">
      <w:pPr>
        <w:pStyle w:val="ListParagraph"/>
        <w:numPr>
          <w:ilvl w:val="0"/>
          <w:numId w:val="9"/>
        </w:numPr>
        <w:ind w:right="720" w:hanging="540"/>
        <w:jc w:val="both"/>
        <w:rPr>
          <w:rFonts w:cs="Times New Roman"/>
          <w:sz w:val="28"/>
          <w:szCs w:val="28"/>
        </w:rPr>
      </w:pPr>
      <w:r w:rsidRPr="00CD1220">
        <w:rPr>
          <w:rFonts w:cs="Times New Roman"/>
          <w:sz w:val="28"/>
          <w:szCs w:val="28"/>
        </w:rPr>
        <w:t>As to count one (1) of the Movant/1</w:t>
      </w:r>
      <w:r w:rsidRPr="00CD1220">
        <w:rPr>
          <w:rFonts w:cs="Times New Roman"/>
          <w:sz w:val="28"/>
          <w:szCs w:val="28"/>
          <w:vertAlign w:val="superscript"/>
        </w:rPr>
        <w:t>st</w:t>
      </w:r>
      <w:r w:rsidRPr="00CD1220">
        <w:rPr>
          <w:rFonts w:cs="Times New Roman"/>
          <w:sz w:val="28"/>
          <w:szCs w:val="28"/>
        </w:rPr>
        <w:t xml:space="preserve"> Appellee, International Bank (Liberia) Limited Motion to Dismiss Appeal, </w:t>
      </w:r>
      <w:r w:rsidR="00721E61">
        <w:rPr>
          <w:rFonts w:cs="Times New Roman"/>
          <w:sz w:val="28"/>
          <w:szCs w:val="28"/>
        </w:rPr>
        <w:t>respondent</w:t>
      </w:r>
      <w:r w:rsidRPr="00CD1220">
        <w:rPr>
          <w:rFonts w:cs="Times New Roman"/>
          <w:sz w:val="28"/>
          <w:szCs w:val="28"/>
        </w:rPr>
        <w:t>/Appellant says that said count raises no issue to be traversed.</w:t>
      </w:r>
    </w:p>
    <w:p w14:paraId="20ABA408" w14:textId="77777777" w:rsidR="00373246" w:rsidRPr="00CD1220" w:rsidRDefault="00373246" w:rsidP="00373246">
      <w:pPr>
        <w:pStyle w:val="ListParagraph"/>
        <w:ind w:right="720"/>
        <w:rPr>
          <w:rFonts w:cs="Times New Roman"/>
          <w:sz w:val="16"/>
          <w:szCs w:val="28"/>
        </w:rPr>
      </w:pPr>
    </w:p>
    <w:p w14:paraId="73C09820" w14:textId="77777777" w:rsidR="00373246" w:rsidRPr="00CD1220" w:rsidRDefault="00373246" w:rsidP="00373246">
      <w:pPr>
        <w:pStyle w:val="ListParagraph"/>
        <w:numPr>
          <w:ilvl w:val="0"/>
          <w:numId w:val="9"/>
        </w:numPr>
        <w:ind w:right="720" w:hanging="540"/>
        <w:jc w:val="both"/>
        <w:rPr>
          <w:rFonts w:cs="Times New Roman"/>
          <w:sz w:val="28"/>
          <w:szCs w:val="28"/>
        </w:rPr>
      </w:pPr>
      <w:r w:rsidRPr="00CD1220">
        <w:rPr>
          <w:rFonts w:cs="Times New Roman"/>
          <w:sz w:val="28"/>
          <w:szCs w:val="28"/>
        </w:rPr>
        <w:t>Further to count five (5) above, and traversing count two (2) of the Movant/1</w:t>
      </w:r>
      <w:r w:rsidRPr="00CD1220">
        <w:rPr>
          <w:rFonts w:cs="Times New Roman"/>
          <w:sz w:val="28"/>
          <w:szCs w:val="28"/>
          <w:vertAlign w:val="superscript"/>
        </w:rPr>
        <w:t>st</w:t>
      </w:r>
      <w:r w:rsidRPr="00CD1220">
        <w:rPr>
          <w:rFonts w:cs="Times New Roman"/>
          <w:sz w:val="28"/>
          <w:szCs w:val="28"/>
        </w:rPr>
        <w:t xml:space="preserve"> Appellee, International Bank (Liberia) Limited Motion to Dismiss Appeal, </w:t>
      </w:r>
      <w:r w:rsidR="00721E61">
        <w:rPr>
          <w:rFonts w:cs="Times New Roman"/>
          <w:sz w:val="28"/>
          <w:szCs w:val="28"/>
        </w:rPr>
        <w:t>respondent</w:t>
      </w:r>
      <w:r w:rsidRPr="00CD1220">
        <w:rPr>
          <w:rFonts w:cs="Times New Roman"/>
          <w:sz w:val="28"/>
          <w:szCs w:val="28"/>
        </w:rPr>
        <w:t>/Appellant says that again it has no information sufficient to form a believe as to the content of the said averment and as such, request Your Honors not to learn credit to the said information.  Assuming Arguendo, that the information in the said averment was correct, this will not also in any way prove or disprove that the Motion to Dismiss Appeal should be granted.</w:t>
      </w:r>
    </w:p>
    <w:p w14:paraId="3E98FFEE" w14:textId="77777777" w:rsidR="00373246" w:rsidRPr="00CD1220" w:rsidRDefault="00373246" w:rsidP="00373246">
      <w:pPr>
        <w:pStyle w:val="ListParagraph"/>
        <w:ind w:right="720"/>
        <w:rPr>
          <w:rFonts w:cs="Times New Roman"/>
          <w:sz w:val="18"/>
          <w:szCs w:val="28"/>
        </w:rPr>
      </w:pPr>
    </w:p>
    <w:p w14:paraId="0E9F347E" w14:textId="77777777" w:rsidR="00373246" w:rsidRPr="00CD1220" w:rsidRDefault="00373246" w:rsidP="00373246">
      <w:pPr>
        <w:pStyle w:val="ListParagraph"/>
        <w:numPr>
          <w:ilvl w:val="0"/>
          <w:numId w:val="9"/>
        </w:numPr>
        <w:ind w:right="720" w:hanging="540"/>
        <w:jc w:val="both"/>
        <w:rPr>
          <w:rFonts w:cs="Times New Roman"/>
          <w:sz w:val="28"/>
          <w:szCs w:val="28"/>
        </w:rPr>
      </w:pPr>
      <w:r w:rsidRPr="00CD1220">
        <w:rPr>
          <w:rFonts w:cs="Times New Roman"/>
          <w:sz w:val="28"/>
          <w:szCs w:val="28"/>
        </w:rPr>
        <w:t>Further to count six (6) above and traversing count three (3) of Movant/1</w:t>
      </w:r>
      <w:r w:rsidRPr="00CD1220">
        <w:rPr>
          <w:rFonts w:cs="Times New Roman"/>
          <w:sz w:val="28"/>
          <w:szCs w:val="28"/>
          <w:vertAlign w:val="superscript"/>
        </w:rPr>
        <w:t>st</w:t>
      </w:r>
      <w:r w:rsidRPr="00CD1220">
        <w:rPr>
          <w:rFonts w:cs="Times New Roman"/>
          <w:sz w:val="28"/>
          <w:szCs w:val="28"/>
        </w:rPr>
        <w:t xml:space="preserve"> Appellee Motion to Dismiss Appeal, </w:t>
      </w:r>
      <w:r w:rsidR="00721E61">
        <w:rPr>
          <w:rFonts w:cs="Times New Roman"/>
          <w:sz w:val="28"/>
          <w:szCs w:val="28"/>
        </w:rPr>
        <w:t>respondent</w:t>
      </w:r>
      <w:r w:rsidRPr="00CD1220">
        <w:rPr>
          <w:rFonts w:cs="Times New Roman"/>
          <w:sz w:val="28"/>
          <w:szCs w:val="28"/>
        </w:rPr>
        <w:t xml:space="preserve">/Appellant says that indeed the Testate Estate of the Late Charles Henry Nathaniel Wordsworth by and through its Administrator, Cum </w:t>
      </w:r>
      <w:proofErr w:type="spellStart"/>
      <w:r w:rsidRPr="00CD1220">
        <w:rPr>
          <w:rFonts w:cs="Times New Roman"/>
          <w:sz w:val="28"/>
          <w:szCs w:val="28"/>
        </w:rPr>
        <w:t>Testamento</w:t>
      </w:r>
      <w:proofErr w:type="spellEnd"/>
      <w:r w:rsidRPr="00CD1220">
        <w:rPr>
          <w:rFonts w:cs="Times New Roman"/>
          <w:sz w:val="28"/>
          <w:szCs w:val="28"/>
        </w:rPr>
        <w:t xml:space="preserve"> </w:t>
      </w:r>
      <w:proofErr w:type="spellStart"/>
      <w:r w:rsidRPr="00CD1220">
        <w:rPr>
          <w:rFonts w:cs="Times New Roman"/>
          <w:sz w:val="28"/>
          <w:szCs w:val="28"/>
        </w:rPr>
        <w:t>Annexo</w:t>
      </w:r>
      <w:proofErr w:type="spellEnd"/>
      <w:r w:rsidRPr="00CD1220">
        <w:rPr>
          <w:rFonts w:cs="Times New Roman"/>
          <w:sz w:val="28"/>
          <w:szCs w:val="28"/>
        </w:rPr>
        <w:t xml:space="preserve"> De </w:t>
      </w:r>
      <w:proofErr w:type="spellStart"/>
      <w:r w:rsidRPr="00CD1220">
        <w:rPr>
          <w:rFonts w:cs="Times New Roman"/>
          <w:sz w:val="28"/>
          <w:szCs w:val="28"/>
        </w:rPr>
        <w:t>Bonis</w:t>
      </w:r>
      <w:proofErr w:type="spellEnd"/>
      <w:r w:rsidRPr="00CD1220">
        <w:rPr>
          <w:rFonts w:cs="Times New Roman"/>
          <w:sz w:val="28"/>
          <w:szCs w:val="28"/>
        </w:rPr>
        <w:t xml:space="preserve"> Non, Mr. William </w:t>
      </w:r>
      <w:proofErr w:type="spellStart"/>
      <w:r w:rsidRPr="00CD1220">
        <w:rPr>
          <w:rFonts w:cs="Times New Roman"/>
          <w:sz w:val="28"/>
          <w:szCs w:val="28"/>
        </w:rPr>
        <w:t>Emboya</w:t>
      </w:r>
      <w:proofErr w:type="spellEnd"/>
      <w:r w:rsidRPr="00CD1220">
        <w:rPr>
          <w:rFonts w:cs="Times New Roman"/>
          <w:sz w:val="28"/>
          <w:szCs w:val="28"/>
        </w:rPr>
        <w:t xml:space="preserve"> Wordsworth filed its Motion to Intervene and an Intervener’s Returns on the 27</w:t>
      </w:r>
      <w:r w:rsidRPr="00CD1220">
        <w:rPr>
          <w:rFonts w:cs="Times New Roman"/>
          <w:sz w:val="28"/>
          <w:szCs w:val="28"/>
          <w:vertAlign w:val="superscript"/>
        </w:rPr>
        <w:t>th</w:t>
      </w:r>
      <w:r w:rsidRPr="00CD1220">
        <w:rPr>
          <w:rFonts w:cs="Times New Roman"/>
          <w:sz w:val="28"/>
          <w:szCs w:val="28"/>
        </w:rPr>
        <w:t xml:space="preserve"> of June, 2017, following a publication in the  May 31</w:t>
      </w:r>
      <w:r w:rsidRPr="00CD1220">
        <w:rPr>
          <w:rFonts w:cs="Times New Roman"/>
          <w:sz w:val="28"/>
          <w:szCs w:val="28"/>
          <w:vertAlign w:val="superscript"/>
        </w:rPr>
        <w:t>st</w:t>
      </w:r>
      <w:r w:rsidRPr="00CD1220">
        <w:rPr>
          <w:rFonts w:cs="Times New Roman"/>
          <w:sz w:val="28"/>
          <w:szCs w:val="28"/>
        </w:rPr>
        <w:t>, 2017 Edition of the News Newspaper, Volume 28, No. 027, in which the Movant/1</w:t>
      </w:r>
      <w:r w:rsidRPr="00CD1220">
        <w:rPr>
          <w:rFonts w:cs="Times New Roman"/>
          <w:sz w:val="28"/>
          <w:szCs w:val="28"/>
          <w:vertAlign w:val="superscript"/>
        </w:rPr>
        <w:t>st</w:t>
      </w:r>
      <w:r w:rsidRPr="00CD1220">
        <w:rPr>
          <w:rFonts w:cs="Times New Roman"/>
          <w:sz w:val="28"/>
          <w:szCs w:val="28"/>
        </w:rPr>
        <w:t xml:space="preserve"> Appellee had filed a Petition for Foreclosure of its property and annexed a Public Land Sale Deed from the Republic of Liberia to C.H.N. Wordsworth, lot No. 129D, located in Mamba Point and the Last Will and Testament of Charles Henry Nathaniel Wordsworth.</w:t>
      </w:r>
    </w:p>
    <w:p w14:paraId="0CAD6FE3" w14:textId="77777777" w:rsidR="00373246" w:rsidRPr="00CD1220" w:rsidRDefault="00373246" w:rsidP="00373246">
      <w:pPr>
        <w:pStyle w:val="ListParagraph"/>
        <w:ind w:right="720"/>
        <w:jc w:val="both"/>
        <w:rPr>
          <w:rFonts w:cs="Times New Roman"/>
          <w:sz w:val="14"/>
          <w:szCs w:val="28"/>
        </w:rPr>
      </w:pPr>
    </w:p>
    <w:p w14:paraId="74AA0E16" w14:textId="77777777" w:rsidR="00373246" w:rsidRPr="00CD1220" w:rsidRDefault="00373246" w:rsidP="00373246">
      <w:pPr>
        <w:pStyle w:val="ListParagraph"/>
        <w:numPr>
          <w:ilvl w:val="0"/>
          <w:numId w:val="9"/>
        </w:numPr>
        <w:ind w:right="720" w:hanging="540"/>
        <w:jc w:val="both"/>
        <w:rPr>
          <w:rFonts w:cs="Times New Roman"/>
          <w:sz w:val="28"/>
          <w:szCs w:val="28"/>
        </w:rPr>
      </w:pPr>
      <w:r w:rsidRPr="00CD1220">
        <w:rPr>
          <w:rFonts w:cs="Times New Roman"/>
          <w:sz w:val="28"/>
          <w:szCs w:val="28"/>
        </w:rPr>
        <w:t xml:space="preserve">Further to count seven (7) above, </w:t>
      </w:r>
      <w:r w:rsidR="00721E61">
        <w:rPr>
          <w:rFonts w:cs="Times New Roman"/>
          <w:sz w:val="28"/>
          <w:szCs w:val="28"/>
        </w:rPr>
        <w:t>respondent</w:t>
      </w:r>
      <w:r w:rsidRPr="00CD1220">
        <w:rPr>
          <w:rFonts w:cs="Times New Roman"/>
          <w:sz w:val="28"/>
          <w:szCs w:val="28"/>
        </w:rPr>
        <w:t xml:space="preserve">/Appellant says that the Estate on whose behalf the Motion to Intervene and the intervener’s Returns were filed in the Commercial Court is a Testate Estate and not an Intestate Estate.  Further, the lot Number is 129D located on the </w:t>
      </w:r>
      <w:r w:rsidR="00721E61">
        <w:rPr>
          <w:rFonts w:cs="Times New Roman"/>
          <w:sz w:val="28"/>
          <w:szCs w:val="28"/>
        </w:rPr>
        <w:t>respondent</w:t>
      </w:r>
      <w:r w:rsidRPr="00CD1220">
        <w:rPr>
          <w:rFonts w:cs="Times New Roman"/>
          <w:sz w:val="28"/>
          <w:szCs w:val="28"/>
        </w:rPr>
        <w:t>/Appellant Deed from the Republic of Liberia to Charles Henry Nathaniel Wordsworth and not 1290 as being carried in the Movant/1</w:t>
      </w:r>
      <w:r w:rsidRPr="00CD1220">
        <w:rPr>
          <w:rFonts w:cs="Times New Roman"/>
          <w:sz w:val="28"/>
          <w:szCs w:val="28"/>
          <w:vertAlign w:val="superscript"/>
        </w:rPr>
        <w:t>st</w:t>
      </w:r>
      <w:r w:rsidRPr="00CD1220">
        <w:rPr>
          <w:rFonts w:cs="Times New Roman"/>
          <w:sz w:val="28"/>
          <w:szCs w:val="28"/>
        </w:rPr>
        <w:t xml:space="preserve"> Appellee Motion to Dismiss Appeal.  </w:t>
      </w:r>
      <w:r w:rsidR="00721E61">
        <w:rPr>
          <w:rFonts w:cs="Times New Roman"/>
          <w:sz w:val="28"/>
          <w:szCs w:val="28"/>
        </w:rPr>
        <w:t>respondent</w:t>
      </w:r>
      <w:r w:rsidRPr="00CD1220">
        <w:rPr>
          <w:rFonts w:cs="Times New Roman"/>
          <w:sz w:val="28"/>
          <w:szCs w:val="28"/>
        </w:rPr>
        <w:t>/Appellant submits and maintains that the 3</w:t>
      </w:r>
      <w:r w:rsidRPr="00CD1220">
        <w:rPr>
          <w:rFonts w:cs="Times New Roman"/>
          <w:sz w:val="28"/>
          <w:szCs w:val="28"/>
          <w:vertAlign w:val="superscript"/>
        </w:rPr>
        <w:t>rd</w:t>
      </w:r>
      <w:r w:rsidRPr="00CD1220">
        <w:rPr>
          <w:rFonts w:cs="Times New Roman"/>
          <w:sz w:val="28"/>
          <w:szCs w:val="28"/>
        </w:rPr>
        <w:t xml:space="preserve"> appellee, Mrs. Edith C. Bawn is not the owner of the property and never was such property conveyed to her by </w:t>
      </w:r>
      <w:r w:rsidR="00721E61">
        <w:rPr>
          <w:rFonts w:cs="Times New Roman"/>
          <w:sz w:val="28"/>
          <w:szCs w:val="28"/>
        </w:rPr>
        <w:t>respondent</w:t>
      </w:r>
      <w:r w:rsidRPr="00CD1220">
        <w:rPr>
          <w:rFonts w:cs="Times New Roman"/>
          <w:sz w:val="28"/>
          <w:szCs w:val="28"/>
        </w:rPr>
        <w:t xml:space="preserve">/Appellant in this case or any authorized administrator of the said estate. </w:t>
      </w:r>
      <w:r w:rsidR="00721E61">
        <w:rPr>
          <w:rFonts w:cs="Times New Roman"/>
          <w:sz w:val="28"/>
          <w:szCs w:val="28"/>
        </w:rPr>
        <w:t>respondent</w:t>
      </w:r>
      <w:r w:rsidRPr="00CD1220">
        <w:rPr>
          <w:rFonts w:cs="Times New Roman"/>
          <w:sz w:val="28"/>
          <w:szCs w:val="28"/>
        </w:rPr>
        <w:t>/Appellant contends further that never had it enter any privity of contract with the 1</w:t>
      </w:r>
      <w:r w:rsidRPr="00CD1220">
        <w:rPr>
          <w:rFonts w:cs="Times New Roman"/>
          <w:sz w:val="28"/>
          <w:szCs w:val="28"/>
          <w:vertAlign w:val="superscript"/>
        </w:rPr>
        <w:t>st</w:t>
      </w:r>
      <w:r w:rsidRPr="00CD1220">
        <w:rPr>
          <w:rFonts w:cs="Times New Roman"/>
          <w:sz w:val="28"/>
          <w:szCs w:val="28"/>
        </w:rPr>
        <w:t xml:space="preserve"> Appellee, 2</w:t>
      </w:r>
      <w:r w:rsidRPr="00CD1220">
        <w:rPr>
          <w:rFonts w:cs="Times New Roman"/>
          <w:sz w:val="28"/>
          <w:szCs w:val="28"/>
          <w:vertAlign w:val="superscript"/>
        </w:rPr>
        <w:t>nd</w:t>
      </w:r>
      <w:r w:rsidRPr="00CD1220">
        <w:rPr>
          <w:rFonts w:cs="Times New Roman"/>
          <w:sz w:val="28"/>
          <w:szCs w:val="28"/>
        </w:rPr>
        <w:t xml:space="preserve"> Appellee and 3</w:t>
      </w:r>
      <w:r w:rsidRPr="00CD1220">
        <w:rPr>
          <w:rFonts w:cs="Times New Roman"/>
          <w:sz w:val="28"/>
          <w:szCs w:val="28"/>
          <w:vertAlign w:val="superscript"/>
        </w:rPr>
        <w:t>rd</w:t>
      </w:r>
      <w:r w:rsidRPr="00CD1220">
        <w:rPr>
          <w:rFonts w:cs="Times New Roman"/>
          <w:sz w:val="28"/>
          <w:szCs w:val="28"/>
        </w:rPr>
        <w:t xml:space="preserve"> Appellee respectively, concerning portion of the whole of its property located in Mamba Point, which is the subject of the Petition for Foreclosure of Mortgage in the Commercial Court of Liberia. Counts three (3) and all counts in the </w:t>
      </w:r>
      <w:r w:rsidRPr="00CD1220">
        <w:rPr>
          <w:rFonts w:cs="Times New Roman"/>
          <w:sz w:val="28"/>
          <w:szCs w:val="28"/>
        </w:rPr>
        <w:lastRenderedPageBreak/>
        <w:t>Movant/1</w:t>
      </w:r>
      <w:r w:rsidRPr="00CD1220">
        <w:rPr>
          <w:rFonts w:cs="Times New Roman"/>
          <w:sz w:val="28"/>
          <w:szCs w:val="28"/>
          <w:vertAlign w:val="superscript"/>
        </w:rPr>
        <w:t>st</w:t>
      </w:r>
      <w:r w:rsidRPr="00CD1220">
        <w:rPr>
          <w:rFonts w:cs="Times New Roman"/>
          <w:sz w:val="28"/>
          <w:szCs w:val="28"/>
        </w:rPr>
        <w:t xml:space="preserve"> Appellee Motion to dismiss Appeal should be denied and dismissed, so prays the </w:t>
      </w:r>
      <w:r w:rsidR="00721E61">
        <w:rPr>
          <w:rFonts w:cs="Times New Roman"/>
          <w:sz w:val="28"/>
          <w:szCs w:val="28"/>
        </w:rPr>
        <w:t>respondent</w:t>
      </w:r>
      <w:r w:rsidRPr="00CD1220">
        <w:rPr>
          <w:rFonts w:cs="Times New Roman"/>
          <w:sz w:val="28"/>
          <w:szCs w:val="28"/>
        </w:rPr>
        <w:t>/Appellant.</w:t>
      </w:r>
    </w:p>
    <w:p w14:paraId="3AEB4BCB" w14:textId="77777777" w:rsidR="00373246" w:rsidRPr="00CD1220" w:rsidRDefault="00373246" w:rsidP="00373246">
      <w:pPr>
        <w:pStyle w:val="ListParagraph"/>
        <w:ind w:right="720"/>
        <w:jc w:val="both"/>
        <w:rPr>
          <w:rFonts w:cs="Times New Roman"/>
          <w:sz w:val="16"/>
          <w:szCs w:val="28"/>
        </w:rPr>
      </w:pPr>
    </w:p>
    <w:p w14:paraId="6FC77080" w14:textId="77777777" w:rsidR="00373246" w:rsidRPr="00CD1220" w:rsidRDefault="00373246" w:rsidP="00373246">
      <w:pPr>
        <w:pStyle w:val="ListParagraph"/>
        <w:numPr>
          <w:ilvl w:val="0"/>
          <w:numId w:val="9"/>
        </w:numPr>
        <w:ind w:right="720" w:hanging="540"/>
        <w:jc w:val="both"/>
        <w:rPr>
          <w:rFonts w:cs="Times New Roman"/>
          <w:b/>
          <w:i/>
          <w:sz w:val="28"/>
          <w:szCs w:val="28"/>
        </w:rPr>
      </w:pPr>
      <w:r w:rsidRPr="00CD1220">
        <w:rPr>
          <w:rFonts w:cs="Times New Roman"/>
          <w:sz w:val="28"/>
          <w:szCs w:val="28"/>
        </w:rPr>
        <w:t>Further to count eight (8) above and traversing count four (4) of Movant/1</w:t>
      </w:r>
      <w:r w:rsidRPr="00CD1220">
        <w:rPr>
          <w:rFonts w:cs="Times New Roman"/>
          <w:sz w:val="28"/>
          <w:szCs w:val="28"/>
          <w:vertAlign w:val="superscript"/>
        </w:rPr>
        <w:t>st</w:t>
      </w:r>
      <w:r w:rsidRPr="00CD1220">
        <w:rPr>
          <w:rFonts w:cs="Times New Roman"/>
          <w:sz w:val="28"/>
          <w:szCs w:val="28"/>
        </w:rPr>
        <w:t xml:space="preserve"> Appellee Motion to Dismiss Appeal, </w:t>
      </w:r>
      <w:r w:rsidR="00721E61">
        <w:rPr>
          <w:rFonts w:cs="Times New Roman"/>
          <w:sz w:val="28"/>
          <w:szCs w:val="28"/>
        </w:rPr>
        <w:t>respondent</w:t>
      </w:r>
      <w:r w:rsidRPr="00CD1220">
        <w:rPr>
          <w:rFonts w:cs="Times New Roman"/>
          <w:sz w:val="28"/>
          <w:szCs w:val="28"/>
        </w:rPr>
        <w:t xml:space="preserve">/Appellant says that the Movant/Appellee failed to exercise due diligence before entering the mortgage agreement.  This is because under our law, hoary in this jurisdiction; </w:t>
      </w:r>
      <w:r w:rsidRPr="00CD1220">
        <w:rPr>
          <w:rFonts w:cs="Times New Roman"/>
          <w:b/>
          <w:i/>
          <w:sz w:val="28"/>
          <w:szCs w:val="28"/>
        </w:rPr>
        <w:t>“an administrator of an estate is a person to whom letters of administrator has being granted by a court of competence jurisdiction to administer the estate of the decedent who died interstate.  It is a formal document issued by the Probate Court appointing one as an administrator of an estate.  Thus, the authority to act for an intestacy is only exercised by one duly qualified and legally appointed to carry out functions prescribed by the court.</w:t>
      </w:r>
      <w:r w:rsidRPr="00CD1220">
        <w:rPr>
          <w:rFonts w:cs="Times New Roman"/>
          <w:sz w:val="28"/>
          <w:szCs w:val="28"/>
        </w:rPr>
        <w:t xml:space="preserve"> Metzger et al. vs. The Intestate Estate of the Late John N. Lewis, 38 LLR, page 404, </w:t>
      </w:r>
      <w:proofErr w:type="spellStart"/>
      <w:r w:rsidRPr="00CD1220">
        <w:rPr>
          <w:rFonts w:cs="Times New Roman"/>
          <w:sz w:val="28"/>
          <w:szCs w:val="28"/>
        </w:rPr>
        <w:t>syls</w:t>
      </w:r>
      <w:proofErr w:type="spellEnd"/>
      <w:r w:rsidRPr="00CD1220">
        <w:rPr>
          <w:rFonts w:cs="Times New Roman"/>
          <w:sz w:val="28"/>
          <w:szCs w:val="28"/>
        </w:rPr>
        <w:t xml:space="preserve">. 1 and 2, texts at page 411.  </w:t>
      </w:r>
      <w:r w:rsidR="00721E61">
        <w:rPr>
          <w:rFonts w:cs="Times New Roman"/>
          <w:sz w:val="28"/>
          <w:szCs w:val="28"/>
        </w:rPr>
        <w:t>respondent</w:t>
      </w:r>
      <w:r w:rsidRPr="00CD1220">
        <w:rPr>
          <w:rFonts w:cs="Times New Roman"/>
          <w:sz w:val="28"/>
          <w:szCs w:val="28"/>
        </w:rPr>
        <w:t>/Appellant says that there is no showing in the entire records that the so-called individuals who issued the Administrator Deed to the 3</w:t>
      </w:r>
      <w:r w:rsidRPr="00CD1220">
        <w:rPr>
          <w:rFonts w:cs="Times New Roman"/>
          <w:sz w:val="28"/>
          <w:szCs w:val="28"/>
          <w:vertAlign w:val="superscript"/>
        </w:rPr>
        <w:t>rd</w:t>
      </w:r>
      <w:r w:rsidRPr="00CD1220">
        <w:rPr>
          <w:rFonts w:cs="Times New Roman"/>
          <w:sz w:val="28"/>
          <w:szCs w:val="28"/>
        </w:rPr>
        <w:t xml:space="preserve"> Respondent/Appellee, Mrs. Edith C. Bawn were not authorized or issued Letters of Administration to administer the said estate, nor were they issued Court’s Decree of Sale. Count four (4) and all counts in the Movant/1</w:t>
      </w:r>
      <w:r w:rsidRPr="00CD1220">
        <w:rPr>
          <w:rFonts w:cs="Times New Roman"/>
          <w:sz w:val="28"/>
          <w:szCs w:val="28"/>
          <w:vertAlign w:val="superscript"/>
        </w:rPr>
        <w:t>st</w:t>
      </w:r>
      <w:r w:rsidRPr="00CD1220">
        <w:rPr>
          <w:rFonts w:cs="Times New Roman"/>
          <w:sz w:val="28"/>
          <w:szCs w:val="28"/>
        </w:rPr>
        <w:t xml:space="preserve"> Appellee Motion to Dismiss Appeal should be denied and dismissed, so prays </w:t>
      </w:r>
      <w:r w:rsidR="00721E61">
        <w:rPr>
          <w:rFonts w:cs="Times New Roman"/>
          <w:sz w:val="28"/>
          <w:szCs w:val="28"/>
        </w:rPr>
        <w:t>respondent</w:t>
      </w:r>
      <w:r w:rsidRPr="00CD1220">
        <w:rPr>
          <w:rFonts w:cs="Times New Roman"/>
          <w:sz w:val="28"/>
          <w:szCs w:val="28"/>
        </w:rPr>
        <w:t>/Appellant.</w:t>
      </w:r>
    </w:p>
    <w:p w14:paraId="5133E2D3" w14:textId="77777777" w:rsidR="00373246" w:rsidRPr="00CD1220" w:rsidRDefault="00373246" w:rsidP="00373246">
      <w:pPr>
        <w:pStyle w:val="ListParagraph"/>
        <w:ind w:right="720"/>
        <w:jc w:val="both"/>
        <w:rPr>
          <w:rFonts w:cs="Times New Roman"/>
          <w:b/>
          <w:i/>
          <w:sz w:val="18"/>
          <w:szCs w:val="28"/>
        </w:rPr>
      </w:pPr>
    </w:p>
    <w:p w14:paraId="4E918A19" w14:textId="77777777" w:rsidR="00373246" w:rsidRPr="00CD1220" w:rsidRDefault="00373246" w:rsidP="00373246">
      <w:pPr>
        <w:pStyle w:val="ListParagraph"/>
        <w:numPr>
          <w:ilvl w:val="0"/>
          <w:numId w:val="9"/>
        </w:numPr>
        <w:ind w:right="720" w:hanging="540"/>
        <w:jc w:val="both"/>
        <w:rPr>
          <w:rFonts w:cs="Times New Roman"/>
          <w:b/>
          <w:i/>
          <w:sz w:val="28"/>
          <w:szCs w:val="28"/>
        </w:rPr>
      </w:pPr>
      <w:r w:rsidRPr="00CD1220">
        <w:rPr>
          <w:rFonts w:cs="Times New Roman"/>
          <w:sz w:val="28"/>
          <w:szCs w:val="28"/>
        </w:rPr>
        <w:t xml:space="preserve"> Further to count nine (9) above, </w:t>
      </w:r>
      <w:r w:rsidR="00721E61">
        <w:rPr>
          <w:rFonts w:cs="Times New Roman"/>
          <w:sz w:val="28"/>
          <w:szCs w:val="28"/>
        </w:rPr>
        <w:t>respondent</w:t>
      </w:r>
      <w:r w:rsidRPr="00CD1220">
        <w:rPr>
          <w:rFonts w:cs="Times New Roman"/>
          <w:sz w:val="28"/>
          <w:szCs w:val="28"/>
        </w:rPr>
        <w:t xml:space="preserve">/Appellant says that the Honorable Supreme Court further held that: “In the administration of a decedent’s estate, a sale of real property can be legally made by virtue of an express order of the Probate Court…..If it cannot be shown that the sale of the land in question was duly authorized by the Probate Court, then the sale by the administrators is void.”  Metzger et al. vs. The Intestate Estate of the Late John N. Lewis, 38 LLR, page 404, </w:t>
      </w:r>
      <w:proofErr w:type="spellStart"/>
      <w:r w:rsidRPr="00CD1220">
        <w:rPr>
          <w:rFonts w:cs="Times New Roman"/>
          <w:sz w:val="28"/>
          <w:szCs w:val="28"/>
        </w:rPr>
        <w:t>syls</w:t>
      </w:r>
      <w:proofErr w:type="spellEnd"/>
      <w:r w:rsidRPr="00CD1220">
        <w:rPr>
          <w:rFonts w:cs="Times New Roman"/>
          <w:sz w:val="28"/>
          <w:szCs w:val="28"/>
        </w:rPr>
        <w:t xml:space="preserve">. 1 and 2, texts at page 412. </w:t>
      </w:r>
      <w:r w:rsidR="00721E61">
        <w:rPr>
          <w:rFonts w:cs="Times New Roman"/>
          <w:sz w:val="28"/>
          <w:szCs w:val="28"/>
        </w:rPr>
        <w:t>respondent</w:t>
      </w:r>
      <w:r w:rsidRPr="00CD1220">
        <w:rPr>
          <w:rFonts w:cs="Times New Roman"/>
          <w:sz w:val="28"/>
          <w:szCs w:val="28"/>
        </w:rPr>
        <w:t xml:space="preserve">/Appellant says again that there was no due diligence that was done because there is no Letters of Administration from the </w:t>
      </w:r>
      <w:proofErr w:type="spellStart"/>
      <w:r w:rsidRPr="00CD1220">
        <w:rPr>
          <w:rFonts w:cs="Times New Roman"/>
          <w:sz w:val="28"/>
          <w:szCs w:val="28"/>
        </w:rPr>
        <w:t>the</w:t>
      </w:r>
      <w:proofErr w:type="spellEnd"/>
      <w:r w:rsidRPr="00CD1220">
        <w:rPr>
          <w:rFonts w:cs="Times New Roman"/>
          <w:sz w:val="28"/>
          <w:szCs w:val="28"/>
        </w:rPr>
        <w:t xml:space="preserve"> 3</w:t>
      </w:r>
      <w:r w:rsidRPr="00CD1220">
        <w:rPr>
          <w:rFonts w:cs="Times New Roman"/>
          <w:sz w:val="28"/>
          <w:szCs w:val="28"/>
          <w:vertAlign w:val="superscript"/>
        </w:rPr>
        <w:t>rd</w:t>
      </w:r>
      <w:r w:rsidRPr="00CD1220">
        <w:rPr>
          <w:rFonts w:cs="Times New Roman"/>
          <w:sz w:val="28"/>
          <w:szCs w:val="28"/>
        </w:rPr>
        <w:t xml:space="preserve"> Respondent/Appellee, Mrs. Edith C. Bawn’s so-called administrators that they were issued Letters of Administration and Court’s Decree of Sale by the Probate Court to administer and sell the said property to her, predicated upon which she consummated the Mortgage Agreement with the Movant/1</w:t>
      </w:r>
      <w:r w:rsidRPr="00CD1220">
        <w:rPr>
          <w:rFonts w:cs="Times New Roman"/>
          <w:sz w:val="28"/>
          <w:szCs w:val="28"/>
          <w:vertAlign w:val="superscript"/>
        </w:rPr>
        <w:t>st</w:t>
      </w:r>
      <w:r w:rsidRPr="00CD1220">
        <w:rPr>
          <w:rFonts w:cs="Times New Roman"/>
          <w:sz w:val="28"/>
          <w:szCs w:val="28"/>
        </w:rPr>
        <w:t xml:space="preserve"> Appellee.  In the absence of these authorities from the Probate Court, whatever deed that was issued is void.</w:t>
      </w:r>
    </w:p>
    <w:p w14:paraId="406BCBEE" w14:textId="77777777" w:rsidR="00373246" w:rsidRPr="00CD1220" w:rsidRDefault="00373246" w:rsidP="00373246">
      <w:pPr>
        <w:pStyle w:val="ListParagraph"/>
        <w:ind w:right="720"/>
        <w:jc w:val="both"/>
        <w:rPr>
          <w:rFonts w:cs="Times New Roman"/>
          <w:b/>
          <w:i/>
          <w:sz w:val="18"/>
          <w:szCs w:val="28"/>
        </w:rPr>
      </w:pPr>
    </w:p>
    <w:p w14:paraId="027B440E" w14:textId="77777777" w:rsidR="00373246" w:rsidRPr="00CD1220" w:rsidRDefault="00373246" w:rsidP="00373246">
      <w:pPr>
        <w:pStyle w:val="ListParagraph"/>
        <w:numPr>
          <w:ilvl w:val="0"/>
          <w:numId w:val="9"/>
        </w:numPr>
        <w:ind w:right="720" w:hanging="540"/>
        <w:jc w:val="both"/>
        <w:rPr>
          <w:rFonts w:cs="Times New Roman"/>
          <w:b/>
          <w:i/>
          <w:sz w:val="28"/>
          <w:szCs w:val="28"/>
        </w:rPr>
      </w:pPr>
      <w:r w:rsidRPr="00CD1220">
        <w:rPr>
          <w:rFonts w:cs="Times New Roman"/>
          <w:sz w:val="28"/>
          <w:szCs w:val="28"/>
        </w:rPr>
        <w:t>Further to count ten (10) above and traversing counts five (5) and six (6) of the Movant/1</w:t>
      </w:r>
      <w:r w:rsidRPr="00CD1220">
        <w:rPr>
          <w:rFonts w:cs="Times New Roman"/>
          <w:sz w:val="28"/>
          <w:szCs w:val="28"/>
          <w:vertAlign w:val="superscript"/>
        </w:rPr>
        <w:t>st</w:t>
      </w:r>
      <w:r w:rsidRPr="00CD1220">
        <w:rPr>
          <w:rFonts w:cs="Times New Roman"/>
          <w:sz w:val="28"/>
          <w:szCs w:val="28"/>
        </w:rPr>
        <w:t xml:space="preserve"> Appellee Motion to Dismiss Appeal, </w:t>
      </w:r>
      <w:r w:rsidR="00721E61">
        <w:rPr>
          <w:rFonts w:cs="Times New Roman"/>
          <w:sz w:val="28"/>
          <w:szCs w:val="28"/>
        </w:rPr>
        <w:t>respondent</w:t>
      </w:r>
      <w:r w:rsidRPr="00CD1220">
        <w:rPr>
          <w:rFonts w:cs="Times New Roman"/>
          <w:sz w:val="28"/>
          <w:szCs w:val="28"/>
        </w:rPr>
        <w:t>/Appellant avers that the Motion to Intervene was heard on the 1</w:t>
      </w:r>
      <w:r w:rsidRPr="00CD1220">
        <w:rPr>
          <w:rFonts w:cs="Times New Roman"/>
          <w:sz w:val="28"/>
          <w:szCs w:val="28"/>
          <w:vertAlign w:val="superscript"/>
        </w:rPr>
        <w:t>st</w:t>
      </w:r>
      <w:r w:rsidRPr="00CD1220">
        <w:rPr>
          <w:rFonts w:cs="Times New Roman"/>
          <w:sz w:val="28"/>
          <w:szCs w:val="28"/>
        </w:rPr>
        <w:t xml:space="preserve"> of July, 2017and not October 12, 2018, whereas the Ruling was heard on October 12, 2018 but the said Ruling was signed for from the Clerk’s Office of the Commercial Court on the 26</w:t>
      </w:r>
      <w:r w:rsidRPr="00CD1220">
        <w:rPr>
          <w:rFonts w:cs="Times New Roman"/>
          <w:sz w:val="28"/>
          <w:szCs w:val="28"/>
          <w:vertAlign w:val="superscript"/>
        </w:rPr>
        <w:t>th</w:t>
      </w:r>
      <w:r w:rsidRPr="00CD1220">
        <w:rPr>
          <w:rFonts w:cs="Times New Roman"/>
          <w:sz w:val="28"/>
          <w:szCs w:val="28"/>
        </w:rPr>
        <w:t xml:space="preserve"> day of November, </w:t>
      </w:r>
      <w:r w:rsidRPr="00CD1220">
        <w:rPr>
          <w:rFonts w:cs="Times New Roman"/>
          <w:sz w:val="28"/>
          <w:szCs w:val="28"/>
        </w:rPr>
        <w:lastRenderedPageBreak/>
        <w:t xml:space="preserve">2018.  The Supreme Court has held in the long line of cases to include, </w:t>
      </w:r>
      <w:r w:rsidRPr="00CD1220">
        <w:rPr>
          <w:rFonts w:cs="Times New Roman"/>
          <w:b/>
          <w:i/>
          <w:sz w:val="28"/>
          <w:szCs w:val="28"/>
        </w:rPr>
        <w:t>“while ordinarily the ruling on a Motion to Intervene is an interlocutory ruling, and the remedy available to the party aggrieved by such ruling is ordinarily remedial process instead of appeal, yet, where the ruling disposes of the crux of matter in dispute, then and in that event, such ruling is deemed to be a final ruling, subject of review by the Honorable Supreme Court on appeal.”</w:t>
      </w:r>
      <w:r w:rsidRPr="00CD1220">
        <w:rPr>
          <w:rFonts w:cs="Times New Roman"/>
          <w:i/>
          <w:sz w:val="28"/>
          <w:szCs w:val="28"/>
        </w:rPr>
        <w:t xml:space="preserve"> </w:t>
      </w:r>
      <w:r w:rsidRPr="00CD1220">
        <w:rPr>
          <w:rFonts w:cs="Times New Roman"/>
          <w:b/>
          <w:i/>
          <w:sz w:val="28"/>
          <w:szCs w:val="28"/>
        </w:rPr>
        <w:t>The Heirs of the Late Jesse R. Cooper and Edward A. Cooper vs. The Augustus W. Cooper Estate and the Heirs of the Late James F. Cooper, 39LLR, Page 750, Syl. 7.</w:t>
      </w:r>
      <w:r w:rsidRPr="00CD1220">
        <w:rPr>
          <w:rFonts w:cs="Times New Roman"/>
          <w:i/>
          <w:sz w:val="28"/>
          <w:szCs w:val="28"/>
        </w:rPr>
        <w:t xml:space="preserve"> </w:t>
      </w:r>
      <w:r w:rsidR="00721E61">
        <w:rPr>
          <w:rFonts w:cs="Times New Roman"/>
          <w:i/>
          <w:sz w:val="28"/>
          <w:szCs w:val="28"/>
        </w:rPr>
        <w:t>respondent</w:t>
      </w:r>
      <w:r w:rsidRPr="00CD1220">
        <w:rPr>
          <w:rFonts w:cs="Times New Roman"/>
          <w:i/>
          <w:sz w:val="28"/>
          <w:szCs w:val="28"/>
        </w:rPr>
        <w:t xml:space="preserve">/Appellant contends that the denial of the Motion to Intervene by His Honor Chan-Chan </w:t>
      </w:r>
      <w:proofErr w:type="spellStart"/>
      <w:r w:rsidRPr="00CD1220">
        <w:rPr>
          <w:rFonts w:cs="Times New Roman"/>
          <w:i/>
          <w:sz w:val="28"/>
          <w:szCs w:val="28"/>
        </w:rPr>
        <w:t>Paegar</w:t>
      </w:r>
      <w:proofErr w:type="spellEnd"/>
      <w:r w:rsidRPr="00CD1220">
        <w:rPr>
          <w:rFonts w:cs="Times New Roman"/>
          <w:i/>
          <w:sz w:val="28"/>
          <w:szCs w:val="28"/>
        </w:rPr>
        <w:t xml:space="preserve">, Associate Judge of the Commercial Court disposed of the crux of the Movant being  made a party respondent to the main action of Petition for Foreclosure of Mortgage, which requires an appeal to the Honorable Supreme Court of Liberia. </w:t>
      </w:r>
      <w:r w:rsidR="00721E61">
        <w:rPr>
          <w:rFonts w:cs="Times New Roman"/>
          <w:sz w:val="28"/>
          <w:szCs w:val="28"/>
        </w:rPr>
        <w:t>respondent</w:t>
      </w:r>
      <w:r w:rsidRPr="00CD1220">
        <w:rPr>
          <w:rFonts w:cs="Times New Roman"/>
          <w:sz w:val="28"/>
          <w:szCs w:val="28"/>
        </w:rPr>
        <w:t xml:space="preserve">/Appellant says that this appeal ought not to be dismissed as event at the level of the Supreme Court, a Motion to Intervene can be entertained.  Your Honors are requested to take judicial notice of the Court’s Rulings on the Motion to intervene which are on pages 142 to 146 of the transcribed records before Your Honors.  Counts five (5) and six (6) and all counts in the Movant/1t Appellee Motion to dismiss Appeal should be denied and dismissed, so prays </w:t>
      </w:r>
      <w:r w:rsidR="00721E61">
        <w:rPr>
          <w:rFonts w:cs="Times New Roman"/>
          <w:sz w:val="28"/>
          <w:szCs w:val="28"/>
        </w:rPr>
        <w:t>respondent</w:t>
      </w:r>
      <w:r w:rsidRPr="00CD1220">
        <w:rPr>
          <w:rFonts w:cs="Times New Roman"/>
          <w:sz w:val="28"/>
          <w:szCs w:val="28"/>
        </w:rPr>
        <w:t>/Appellant.</w:t>
      </w:r>
    </w:p>
    <w:p w14:paraId="4DEE715A" w14:textId="77777777" w:rsidR="00373246" w:rsidRPr="00CD1220" w:rsidRDefault="00373246" w:rsidP="00373246">
      <w:pPr>
        <w:pStyle w:val="ListParagraph"/>
        <w:ind w:right="720"/>
        <w:jc w:val="both"/>
        <w:rPr>
          <w:rFonts w:cs="Times New Roman"/>
          <w:b/>
          <w:i/>
          <w:sz w:val="16"/>
          <w:szCs w:val="28"/>
        </w:rPr>
      </w:pPr>
    </w:p>
    <w:p w14:paraId="4F7F603D" w14:textId="77777777" w:rsidR="00373246" w:rsidRPr="00CD1220" w:rsidRDefault="00373246" w:rsidP="00373246">
      <w:pPr>
        <w:pStyle w:val="ListParagraph"/>
        <w:numPr>
          <w:ilvl w:val="0"/>
          <w:numId w:val="9"/>
        </w:numPr>
        <w:ind w:right="720" w:hanging="630"/>
        <w:jc w:val="both"/>
        <w:rPr>
          <w:rFonts w:cs="Times New Roman"/>
          <w:b/>
          <w:i/>
          <w:sz w:val="28"/>
          <w:szCs w:val="28"/>
        </w:rPr>
      </w:pPr>
      <w:r w:rsidRPr="00CD1220">
        <w:rPr>
          <w:rFonts w:cs="Times New Roman"/>
          <w:sz w:val="28"/>
          <w:szCs w:val="28"/>
        </w:rPr>
        <w:t>Further to count eleven (11) above and traversing counts seven (7) and eight (8) of the Movant/1</w:t>
      </w:r>
      <w:r w:rsidRPr="00CD1220">
        <w:rPr>
          <w:rFonts w:cs="Times New Roman"/>
          <w:sz w:val="28"/>
          <w:szCs w:val="28"/>
          <w:vertAlign w:val="superscript"/>
        </w:rPr>
        <w:t>st</w:t>
      </w:r>
      <w:r w:rsidRPr="00CD1220">
        <w:rPr>
          <w:rFonts w:cs="Times New Roman"/>
          <w:sz w:val="28"/>
          <w:szCs w:val="28"/>
        </w:rPr>
        <w:t xml:space="preserve"> Appellee Motion to Dismiss Appeal, </w:t>
      </w:r>
      <w:r w:rsidR="00721E61">
        <w:rPr>
          <w:rFonts w:cs="Times New Roman"/>
          <w:sz w:val="28"/>
          <w:szCs w:val="28"/>
        </w:rPr>
        <w:t>respondent</w:t>
      </w:r>
      <w:r w:rsidRPr="00CD1220">
        <w:rPr>
          <w:rFonts w:cs="Times New Roman"/>
          <w:sz w:val="28"/>
          <w:szCs w:val="28"/>
        </w:rPr>
        <w:t xml:space="preserve">/Appellant submits that it has comply with all of the mandatory requirements for the taking of an appeal from the final judgment from the Commercial Court, and it filed a valid Appeal Bond and completed the appeal process within the statutory period as provided by law.  The </w:t>
      </w:r>
      <w:r w:rsidR="00721E61">
        <w:rPr>
          <w:rFonts w:cs="Times New Roman"/>
          <w:sz w:val="28"/>
          <w:szCs w:val="28"/>
        </w:rPr>
        <w:t>respondent</w:t>
      </w:r>
      <w:r w:rsidRPr="00CD1220">
        <w:rPr>
          <w:rFonts w:cs="Times New Roman"/>
          <w:sz w:val="28"/>
          <w:szCs w:val="28"/>
        </w:rPr>
        <w:t xml:space="preserve">/Appellant avers that there was no trial out of which a final money judgment was made within the Commercial Court, and it filed a valid Appeal Bond and completed the appeal process within the statutory period as provided by law.  The </w:t>
      </w:r>
      <w:r w:rsidR="00721E61">
        <w:rPr>
          <w:rFonts w:cs="Times New Roman"/>
          <w:sz w:val="28"/>
          <w:szCs w:val="28"/>
        </w:rPr>
        <w:t>respondent</w:t>
      </w:r>
      <w:r w:rsidRPr="00CD1220">
        <w:rPr>
          <w:rFonts w:cs="Times New Roman"/>
          <w:sz w:val="28"/>
          <w:szCs w:val="28"/>
        </w:rPr>
        <w:t>/Appellant avers that there was no trial out of which a final money judgment was made within the Commercial Court; neither was there a trial that was held by the Movant/1</w:t>
      </w:r>
      <w:r w:rsidRPr="00CD1220">
        <w:rPr>
          <w:rFonts w:cs="Times New Roman"/>
          <w:sz w:val="28"/>
          <w:szCs w:val="28"/>
          <w:vertAlign w:val="superscript"/>
        </w:rPr>
        <w:t>st</w:t>
      </w:r>
      <w:r w:rsidRPr="00CD1220">
        <w:rPr>
          <w:rFonts w:cs="Times New Roman"/>
          <w:sz w:val="28"/>
          <w:szCs w:val="28"/>
        </w:rPr>
        <w:t xml:space="preserve"> Appellee, International Bank Liberia Limited, 2</w:t>
      </w:r>
      <w:r w:rsidRPr="00CD1220">
        <w:rPr>
          <w:rFonts w:cs="Times New Roman"/>
          <w:sz w:val="28"/>
          <w:szCs w:val="28"/>
          <w:vertAlign w:val="superscript"/>
        </w:rPr>
        <w:t>nd</w:t>
      </w:r>
      <w:r w:rsidRPr="00CD1220">
        <w:rPr>
          <w:rFonts w:cs="Times New Roman"/>
          <w:sz w:val="28"/>
          <w:szCs w:val="28"/>
        </w:rPr>
        <w:t xml:space="preserve"> Respondent/Appellee, Savor Group-Greystone, Inc., and 3</w:t>
      </w:r>
      <w:r w:rsidRPr="00CD1220">
        <w:rPr>
          <w:rFonts w:cs="Times New Roman"/>
          <w:sz w:val="28"/>
          <w:szCs w:val="28"/>
          <w:vertAlign w:val="superscript"/>
        </w:rPr>
        <w:t>rd</w:t>
      </w:r>
      <w:r w:rsidRPr="00CD1220">
        <w:rPr>
          <w:rFonts w:cs="Times New Roman"/>
          <w:sz w:val="28"/>
          <w:szCs w:val="28"/>
        </w:rPr>
        <w:t xml:space="preserve"> Respondent/Appellee, Mrs. Edith C. Bawn. The records in the case file show that the main action for the Petition for the Foreclosure of Mortgage was only rule to trial which was confirmed by the Movant/1</w:t>
      </w:r>
      <w:r w:rsidRPr="00CD1220">
        <w:rPr>
          <w:rFonts w:cs="Times New Roman"/>
          <w:sz w:val="28"/>
          <w:szCs w:val="28"/>
          <w:vertAlign w:val="superscript"/>
        </w:rPr>
        <w:t>st</w:t>
      </w:r>
      <w:r w:rsidRPr="00CD1220">
        <w:rPr>
          <w:rFonts w:cs="Times New Roman"/>
          <w:sz w:val="28"/>
          <w:szCs w:val="28"/>
        </w:rPr>
        <w:t xml:space="preserve"> Appellee in count two (2) of its Motion to Dismiss the Appeal.  Also, for one to deposit an amount in an account that bears interest designated by the Commercial Court consistent with Article Four (IV) of the Act establishing the Commercial Court, there must be a hearing out of which a final money judgment is made. In the case of the Motion to Intervene, which was denied by Judge Chan-Chan </w:t>
      </w:r>
      <w:proofErr w:type="spellStart"/>
      <w:r w:rsidRPr="00CD1220">
        <w:rPr>
          <w:rFonts w:cs="Times New Roman"/>
          <w:sz w:val="28"/>
          <w:szCs w:val="28"/>
        </w:rPr>
        <w:t>Paegar</w:t>
      </w:r>
      <w:proofErr w:type="spellEnd"/>
      <w:r w:rsidRPr="00CD1220">
        <w:rPr>
          <w:rFonts w:cs="Times New Roman"/>
          <w:sz w:val="28"/>
          <w:szCs w:val="28"/>
        </w:rPr>
        <w:t xml:space="preserve">, that did not entail </w:t>
      </w:r>
      <w:r w:rsidRPr="00CD1220">
        <w:rPr>
          <w:rFonts w:cs="Times New Roman"/>
          <w:sz w:val="28"/>
          <w:szCs w:val="28"/>
        </w:rPr>
        <w:lastRenderedPageBreak/>
        <w:t xml:space="preserve">money judgment and so there was no need to deposit any amount because, there was no amount that the Court had made as its final money judgment.  Assuming Arguendo, that there was a full trial and a final money judgment made, the ruling made by His Honor Chan-Chan </w:t>
      </w:r>
      <w:proofErr w:type="spellStart"/>
      <w:r w:rsidRPr="00CD1220">
        <w:rPr>
          <w:rFonts w:cs="Times New Roman"/>
          <w:sz w:val="28"/>
          <w:szCs w:val="28"/>
        </w:rPr>
        <w:t>Paegar</w:t>
      </w:r>
      <w:proofErr w:type="spellEnd"/>
      <w:r w:rsidRPr="00CD1220">
        <w:rPr>
          <w:rFonts w:cs="Times New Roman"/>
          <w:sz w:val="28"/>
          <w:szCs w:val="28"/>
        </w:rPr>
        <w:t xml:space="preserve"> in the Motion to Intervene would have mentioned that a ruling has already been made and money judgment awarded.  This not being the case, counts seven (7) and eight (8) and all counts in the Movant/1</w:t>
      </w:r>
      <w:r w:rsidRPr="00CD1220">
        <w:rPr>
          <w:rFonts w:cs="Times New Roman"/>
          <w:sz w:val="28"/>
          <w:szCs w:val="28"/>
          <w:vertAlign w:val="superscript"/>
        </w:rPr>
        <w:t>st</w:t>
      </w:r>
      <w:r w:rsidRPr="00CD1220">
        <w:rPr>
          <w:rFonts w:cs="Times New Roman"/>
          <w:sz w:val="28"/>
          <w:szCs w:val="28"/>
        </w:rPr>
        <w:t xml:space="preserve"> Appellee Motion to Dismiss Appeal should be denied and dismissed, so prays the </w:t>
      </w:r>
      <w:r w:rsidR="00721E61">
        <w:rPr>
          <w:rFonts w:cs="Times New Roman"/>
          <w:sz w:val="28"/>
          <w:szCs w:val="28"/>
        </w:rPr>
        <w:t>respondent</w:t>
      </w:r>
      <w:r w:rsidRPr="00CD1220">
        <w:rPr>
          <w:rFonts w:cs="Times New Roman"/>
          <w:sz w:val="28"/>
          <w:szCs w:val="28"/>
        </w:rPr>
        <w:t xml:space="preserve">/Appellant.      </w:t>
      </w:r>
    </w:p>
    <w:p w14:paraId="649BED22" w14:textId="77777777" w:rsidR="00373246" w:rsidRPr="00CD1220" w:rsidRDefault="00373246" w:rsidP="00373246">
      <w:pPr>
        <w:pStyle w:val="ListParagraph"/>
        <w:ind w:right="720"/>
        <w:jc w:val="both"/>
        <w:rPr>
          <w:rFonts w:cs="Times New Roman"/>
          <w:b/>
          <w:i/>
          <w:sz w:val="20"/>
          <w:szCs w:val="28"/>
        </w:rPr>
      </w:pPr>
      <w:r w:rsidRPr="00CD1220">
        <w:rPr>
          <w:rFonts w:cs="Times New Roman"/>
          <w:sz w:val="28"/>
          <w:szCs w:val="28"/>
        </w:rPr>
        <w:t xml:space="preserve"> </w:t>
      </w:r>
    </w:p>
    <w:p w14:paraId="4CE51D8C" w14:textId="77777777" w:rsidR="00373246" w:rsidRPr="00CD1220" w:rsidRDefault="00373246" w:rsidP="00373246">
      <w:pPr>
        <w:pStyle w:val="ListParagraph"/>
        <w:numPr>
          <w:ilvl w:val="0"/>
          <w:numId w:val="9"/>
        </w:numPr>
        <w:ind w:right="720" w:hanging="720"/>
        <w:jc w:val="both"/>
        <w:rPr>
          <w:rFonts w:cs="Times New Roman"/>
          <w:b/>
          <w:i/>
          <w:sz w:val="28"/>
          <w:szCs w:val="28"/>
        </w:rPr>
      </w:pPr>
      <w:r w:rsidRPr="00CD1220">
        <w:rPr>
          <w:rFonts w:cs="Times New Roman"/>
          <w:sz w:val="28"/>
          <w:szCs w:val="28"/>
        </w:rPr>
        <w:t xml:space="preserve">Further to count twelve (12) above, Article Four (IV) of the Acts establishing the Commercial Court states that: </w:t>
      </w:r>
      <w:r w:rsidRPr="00CD1220">
        <w:rPr>
          <w:rFonts w:cs="Times New Roman"/>
          <w:b/>
          <w:i/>
          <w:sz w:val="28"/>
          <w:szCs w:val="28"/>
        </w:rPr>
        <w:t>“(1) An appeal from a final judgment of</w:t>
      </w:r>
      <w:r w:rsidRPr="00CD1220">
        <w:rPr>
          <w:rFonts w:cs="Times New Roman"/>
          <w:sz w:val="28"/>
          <w:szCs w:val="28"/>
        </w:rPr>
        <w:t xml:space="preserve"> </w:t>
      </w:r>
      <w:r w:rsidRPr="00CD1220">
        <w:rPr>
          <w:rFonts w:cs="Times New Roman"/>
          <w:b/>
          <w:i/>
          <w:sz w:val="28"/>
          <w:szCs w:val="28"/>
        </w:rPr>
        <w:t xml:space="preserve">the Commercial Court shall lie directly with the Supreme Court of Liberia, (2) an appeal from a judgment of the Commercial Court shall not serve as a stay on enforcement of the judgment, provided that the amount of the judgment paid shall be placed in an interest bearing escrow account with a commercial bank to be designated by the Commercial Court pending disposition of the appeal and (3) Payment of the full amount of judgment shall be a condition precedent for the completion of an appeal from a judgment of the   Commercial Court , but the appeal bond, which may be required of the appellant, shall be exclusive of the amount judgment paid.”  </w:t>
      </w:r>
      <w:r w:rsidR="00721E61">
        <w:rPr>
          <w:rFonts w:cs="Times New Roman"/>
          <w:sz w:val="28"/>
          <w:szCs w:val="28"/>
        </w:rPr>
        <w:t>respondent</w:t>
      </w:r>
      <w:r w:rsidRPr="00CD1220">
        <w:rPr>
          <w:rFonts w:cs="Times New Roman"/>
          <w:sz w:val="28"/>
          <w:szCs w:val="28"/>
        </w:rPr>
        <w:t xml:space="preserve">/Appellant says that there was no amount of a judgment in the Commercial Court.       </w:t>
      </w:r>
    </w:p>
    <w:p w14:paraId="0CAB68CB" w14:textId="77777777" w:rsidR="00373246" w:rsidRPr="00CD1220" w:rsidRDefault="00373246" w:rsidP="00373246">
      <w:pPr>
        <w:pStyle w:val="ListParagraph"/>
        <w:ind w:right="720"/>
        <w:jc w:val="both"/>
        <w:rPr>
          <w:rFonts w:cs="Times New Roman"/>
          <w:b/>
          <w:i/>
          <w:sz w:val="18"/>
          <w:szCs w:val="28"/>
        </w:rPr>
      </w:pPr>
      <w:r w:rsidRPr="00CD1220">
        <w:rPr>
          <w:rFonts w:cs="Times New Roman"/>
          <w:sz w:val="28"/>
          <w:szCs w:val="28"/>
        </w:rPr>
        <w:t xml:space="preserve"> </w:t>
      </w:r>
    </w:p>
    <w:p w14:paraId="26DFDA90" w14:textId="77777777" w:rsidR="00373246" w:rsidRPr="00CD1220" w:rsidRDefault="00373246" w:rsidP="00373246">
      <w:pPr>
        <w:pStyle w:val="ListParagraph"/>
        <w:numPr>
          <w:ilvl w:val="0"/>
          <w:numId w:val="9"/>
        </w:numPr>
        <w:ind w:right="720" w:hanging="630"/>
        <w:jc w:val="both"/>
        <w:rPr>
          <w:rFonts w:cs="Times New Roman"/>
          <w:b/>
          <w:i/>
          <w:sz w:val="28"/>
          <w:szCs w:val="28"/>
        </w:rPr>
      </w:pPr>
      <w:r w:rsidRPr="00CD1220">
        <w:rPr>
          <w:rFonts w:cs="Times New Roman"/>
          <w:sz w:val="28"/>
          <w:szCs w:val="28"/>
        </w:rPr>
        <w:t xml:space="preserve">Further to count thirteenth (13) above </w:t>
      </w:r>
      <w:r w:rsidRPr="00CD1220">
        <w:rPr>
          <w:rFonts w:cs="Times New Roman"/>
          <w:b/>
          <w:i/>
          <w:sz w:val="28"/>
          <w:szCs w:val="28"/>
        </w:rPr>
        <w:t>“It is trite law that procedural technicality shall not defeat substantive justice. This court maintains herein, as held in previous opinions, that it will not be guided or bound by mere technicalities of insubstantial omissions, especially where those omissions would not have the effect of a party suffering injustice.  In the event the respondent/appellant loses the appeal, it is bound to comply with the judgment of this Court. We also take cognizance of the fact that no money judgment was rendered in favor of the Movant/Appellee and as such the Appeal Bond is only to cover the costs of Court, thus the bond is adequate and sufficient and we so  hold.”</w:t>
      </w:r>
      <w:r w:rsidRPr="00CD1220">
        <w:rPr>
          <w:rFonts w:cs="Times New Roman"/>
          <w:i/>
          <w:sz w:val="28"/>
          <w:szCs w:val="28"/>
        </w:rPr>
        <w:t xml:space="preserve"> </w:t>
      </w:r>
      <w:r w:rsidRPr="00CD1220">
        <w:rPr>
          <w:rFonts w:cs="Times New Roman"/>
          <w:sz w:val="28"/>
          <w:szCs w:val="28"/>
        </w:rPr>
        <w:t xml:space="preserve"> </w:t>
      </w:r>
      <w:proofErr w:type="spellStart"/>
      <w:r w:rsidRPr="00CD1220">
        <w:rPr>
          <w:rFonts w:cs="Times New Roman"/>
          <w:sz w:val="28"/>
          <w:szCs w:val="28"/>
        </w:rPr>
        <w:t>Afriland</w:t>
      </w:r>
      <w:proofErr w:type="spellEnd"/>
      <w:r w:rsidRPr="00CD1220">
        <w:rPr>
          <w:rFonts w:cs="Times New Roman"/>
          <w:sz w:val="28"/>
          <w:szCs w:val="28"/>
        </w:rPr>
        <w:t xml:space="preserve"> First Bank (Liberia) Limited vs. FMT Construction, Supreme Court opinions October Term 2019: </w:t>
      </w:r>
      <w:r w:rsidR="00721E61">
        <w:rPr>
          <w:rFonts w:cs="Times New Roman"/>
          <w:sz w:val="28"/>
          <w:szCs w:val="28"/>
        </w:rPr>
        <w:t>respondent</w:t>
      </w:r>
      <w:r w:rsidRPr="00CD1220">
        <w:rPr>
          <w:rFonts w:cs="Times New Roman"/>
          <w:sz w:val="28"/>
          <w:szCs w:val="28"/>
        </w:rPr>
        <w:t>/Appellant says that the above quoted case settles the issue of where money judgment is not involved in the case, the Appeal Bond is intended to cover the cost of Court.</w:t>
      </w:r>
    </w:p>
    <w:p w14:paraId="74D07D3B" w14:textId="77777777" w:rsidR="00373246" w:rsidRPr="00CD1220" w:rsidRDefault="00373246" w:rsidP="00373246">
      <w:pPr>
        <w:pStyle w:val="ListParagraph"/>
        <w:ind w:right="720"/>
        <w:rPr>
          <w:rFonts w:cs="Times New Roman"/>
          <w:b/>
          <w:i/>
          <w:sz w:val="18"/>
          <w:szCs w:val="28"/>
        </w:rPr>
      </w:pPr>
    </w:p>
    <w:p w14:paraId="7D61461A" w14:textId="77777777" w:rsidR="00373246" w:rsidRPr="00CD1220" w:rsidRDefault="00373246" w:rsidP="00373246">
      <w:pPr>
        <w:pStyle w:val="ListParagraph"/>
        <w:numPr>
          <w:ilvl w:val="0"/>
          <w:numId w:val="9"/>
        </w:numPr>
        <w:ind w:right="720" w:hanging="540"/>
        <w:jc w:val="both"/>
        <w:rPr>
          <w:rFonts w:cs="Times New Roman"/>
          <w:b/>
          <w:i/>
          <w:sz w:val="28"/>
          <w:szCs w:val="28"/>
        </w:rPr>
      </w:pPr>
      <w:r w:rsidRPr="00CD1220">
        <w:rPr>
          <w:rFonts w:cs="Times New Roman"/>
          <w:sz w:val="28"/>
          <w:szCs w:val="28"/>
        </w:rPr>
        <w:t xml:space="preserve"> Traversing count nine (9) of the Movant/1</w:t>
      </w:r>
      <w:r w:rsidRPr="00CD1220">
        <w:rPr>
          <w:rFonts w:cs="Times New Roman"/>
          <w:sz w:val="28"/>
          <w:szCs w:val="28"/>
          <w:vertAlign w:val="superscript"/>
        </w:rPr>
        <w:t>st</w:t>
      </w:r>
      <w:r w:rsidRPr="00CD1220">
        <w:rPr>
          <w:rFonts w:cs="Times New Roman"/>
          <w:sz w:val="28"/>
          <w:szCs w:val="28"/>
        </w:rPr>
        <w:t xml:space="preserve"> Appellee Motion to Dismiss Appeal, </w:t>
      </w:r>
      <w:r w:rsidR="00721E61">
        <w:rPr>
          <w:rFonts w:cs="Times New Roman"/>
          <w:sz w:val="28"/>
          <w:szCs w:val="28"/>
        </w:rPr>
        <w:t>respondent</w:t>
      </w:r>
      <w:r w:rsidRPr="00CD1220">
        <w:rPr>
          <w:rFonts w:cs="Times New Roman"/>
          <w:sz w:val="28"/>
          <w:szCs w:val="28"/>
        </w:rPr>
        <w:t>/Appellant says that our statu</w:t>
      </w:r>
      <w:r w:rsidR="008759D9">
        <w:rPr>
          <w:rFonts w:cs="Times New Roman"/>
          <w:sz w:val="28"/>
          <w:szCs w:val="28"/>
        </w:rPr>
        <w:t>t</w:t>
      </w:r>
      <w:r w:rsidRPr="00CD1220">
        <w:rPr>
          <w:rFonts w:cs="Times New Roman"/>
          <w:sz w:val="28"/>
          <w:szCs w:val="28"/>
        </w:rPr>
        <w:t>e is cleared under Section 51.4 of the Civil Procedure Law, 1LCL Revised; Requirements for the completion of an Appeal.  The following acts shall be necessary for the completion of an Appeal:</w:t>
      </w:r>
    </w:p>
    <w:p w14:paraId="17CB5573" w14:textId="77777777" w:rsidR="00373246" w:rsidRPr="00CD1220" w:rsidRDefault="00373246" w:rsidP="00373246">
      <w:pPr>
        <w:pStyle w:val="ListParagraph"/>
        <w:ind w:right="720"/>
        <w:rPr>
          <w:rFonts w:cs="Times New Roman"/>
          <w:b/>
          <w:i/>
          <w:sz w:val="18"/>
          <w:szCs w:val="28"/>
        </w:rPr>
      </w:pPr>
    </w:p>
    <w:p w14:paraId="6E99D5F2" w14:textId="77777777" w:rsidR="00373246" w:rsidRPr="00CD1220" w:rsidRDefault="00373246" w:rsidP="00373246">
      <w:pPr>
        <w:pStyle w:val="ListParagraph"/>
        <w:numPr>
          <w:ilvl w:val="0"/>
          <w:numId w:val="10"/>
        </w:numPr>
        <w:ind w:left="720" w:right="720"/>
        <w:jc w:val="both"/>
        <w:rPr>
          <w:rFonts w:cs="Times New Roman"/>
          <w:sz w:val="28"/>
          <w:szCs w:val="28"/>
        </w:rPr>
      </w:pPr>
      <w:r w:rsidRPr="00CD1220">
        <w:rPr>
          <w:rFonts w:cs="Times New Roman"/>
          <w:sz w:val="28"/>
          <w:szCs w:val="28"/>
        </w:rPr>
        <w:t>Announcement</w:t>
      </w:r>
    </w:p>
    <w:p w14:paraId="1EB19575" w14:textId="77777777" w:rsidR="00373246" w:rsidRPr="00CD1220" w:rsidRDefault="00373246" w:rsidP="00373246">
      <w:pPr>
        <w:pStyle w:val="ListParagraph"/>
        <w:numPr>
          <w:ilvl w:val="0"/>
          <w:numId w:val="10"/>
        </w:numPr>
        <w:ind w:left="720" w:right="720"/>
        <w:jc w:val="both"/>
        <w:rPr>
          <w:rFonts w:cs="Times New Roman"/>
          <w:sz w:val="28"/>
          <w:szCs w:val="28"/>
        </w:rPr>
      </w:pPr>
      <w:r w:rsidRPr="00CD1220">
        <w:rPr>
          <w:rFonts w:cs="Times New Roman"/>
          <w:sz w:val="28"/>
          <w:szCs w:val="28"/>
        </w:rPr>
        <w:lastRenderedPageBreak/>
        <w:t>Filing of the Bill of Exceptions</w:t>
      </w:r>
    </w:p>
    <w:p w14:paraId="1DBF7CC0" w14:textId="77777777" w:rsidR="00373246" w:rsidRPr="00CD1220" w:rsidRDefault="00373246" w:rsidP="00373246">
      <w:pPr>
        <w:pStyle w:val="ListParagraph"/>
        <w:numPr>
          <w:ilvl w:val="0"/>
          <w:numId w:val="10"/>
        </w:numPr>
        <w:ind w:left="720" w:right="720"/>
        <w:jc w:val="both"/>
        <w:rPr>
          <w:rFonts w:cs="Times New Roman"/>
          <w:sz w:val="28"/>
          <w:szCs w:val="28"/>
        </w:rPr>
      </w:pPr>
      <w:r w:rsidRPr="00CD1220">
        <w:rPr>
          <w:rFonts w:cs="Times New Roman"/>
          <w:sz w:val="28"/>
          <w:szCs w:val="28"/>
        </w:rPr>
        <w:t xml:space="preserve">Service and filing of Notice of Completion of the Appeal </w:t>
      </w:r>
      <w:r w:rsidR="00721E61">
        <w:rPr>
          <w:rFonts w:cs="Times New Roman"/>
          <w:sz w:val="28"/>
          <w:szCs w:val="28"/>
        </w:rPr>
        <w:t>respondent</w:t>
      </w:r>
      <w:r w:rsidRPr="00CD1220">
        <w:rPr>
          <w:rFonts w:cs="Times New Roman"/>
          <w:sz w:val="28"/>
          <w:szCs w:val="28"/>
        </w:rPr>
        <w:t xml:space="preserve">/Appellant says that all of the above requirements were met within the statutory period provided by law. </w:t>
      </w:r>
      <w:r w:rsidR="00721E61">
        <w:rPr>
          <w:rFonts w:cs="Times New Roman"/>
          <w:sz w:val="28"/>
          <w:szCs w:val="28"/>
        </w:rPr>
        <w:t>respondent</w:t>
      </w:r>
      <w:r w:rsidRPr="00CD1220">
        <w:rPr>
          <w:rFonts w:cs="Times New Roman"/>
          <w:sz w:val="28"/>
          <w:szCs w:val="28"/>
        </w:rPr>
        <w:t>/Appellant also says under Chapter 63.5 of our Civil Procedural Law, 1LCL Revised, Titled 1, Captioned Exception to Surety; Allowance Where no Exception taken.</w:t>
      </w:r>
    </w:p>
    <w:p w14:paraId="5621A405" w14:textId="77777777" w:rsidR="00373246" w:rsidRPr="00CD1220" w:rsidRDefault="00373246" w:rsidP="00373246">
      <w:pPr>
        <w:pStyle w:val="ListParagraph"/>
        <w:numPr>
          <w:ilvl w:val="0"/>
          <w:numId w:val="11"/>
        </w:numPr>
        <w:ind w:left="720" w:right="720"/>
        <w:jc w:val="both"/>
        <w:rPr>
          <w:rFonts w:cs="Times New Roman"/>
          <w:b/>
          <w:i/>
          <w:sz w:val="28"/>
          <w:szCs w:val="28"/>
        </w:rPr>
      </w:pPr>
      <w:r w:rsidRPr="00CD1220">
        <w:rPr>
          <w:rFonts w:cs="Times New Roman"/>
          <w:b/>
          <w:i/>
          <w:sz w:val="28"/>
          <w:szCs w:val="28"/>
        </w:rPr>
        <w:t>Exceptions – A party may except to the sufficiency of a surety by written notice of exceptions served upon the adverse party within here (3) days after receipt of the notice of filing of the bond.  Exceptions deemed by the court to have been taken unnecessarily, or for vexation or delay, may upon notice, be set aside, with cost.</w:t>
      </w:r>
    </w:p>
    <w:p w14:paraId="639E3E96" w14:textId="77777777" w:rsidR="00373246" w:rsidRPr="00CD1220" w:rsidRDefault="00373246" w:rsidP="00373246">
      <w:pPr>
        <w:pStyle w:val="ListParagraph"/>
        <w:numPr>
          <w:ilvl w:val="0"/>
          <w:numId w:val="11"/>
        </w:numPr>
        <w:ind w:left="720" w:right="720"/>
        <w:jc w:val="both"/>
        <w:rPr>
          <w:rFonts w:cs="Times New Roman"/>
          <w:sz w:val="28"/>
          <w:szCs w:val="28"/>
        </w:rPr>
      </w:pPr>
      <w:r w:rsidRPr="00CD1220">
        <w:rPr>
          <w:rFonts w:cs="Times New Roman"/>
          <w:b/>
          <w:i/>
          <w:sz w:val="28"/>
          <w:szCs w:val="28"/>
        </w:rPr>
        <w:t>Allowance where no exception taken.  Where no exception to sureties is taken within three days or where exceptions taken are set aside, the bond is allowed.</w:t>
      </w:r>
      <w:r w:rsidRPr="00CD1220">
        <w:rPr>
          <w:rFonts w:cs="Times New Roman"/>
          <w:sz w:val="28"/>
          <w:szCs w:val="28"/>
        </w:rPr>
        <w:t xml:space="preserve"> </w:t>
      </w:r>
      <w:r w:rsidR="00721E61">
        <w:rPr>
          <w:rFonts w:cs="Times New Roman"/>
          <w:sz w:val="28"/>
          <w:szCs w:val="28"/>
        </w:rPr>
        <w:t>respondent</w:t>
      </w:r>
      <w:r w:rsidRPr="00CD1220">
        <w:rPr>
          <w:rFonts w:cs="Times New Roman"/>
          <w:sz w:val="28"/>
          <w:szCs w:val="28"/>
        </w:rPr>
        <w:t>/Appellant contends that no exceptions were filed against the Appeal Bond, neither was an exception filed against the surety within three (3) days after the service of the Appeal Bond on the Movant/1</w:t>
      </w:r>
      <w:r w:rsidRPr="00CD1220">
        <w:rPr>
          <w:rFonts w:cs="Times New Roman"/>
          <w:sz w:val="28"/>
          <w:szCs w:val="28"/>
          <w:vertAlign w:val="superscript"/>
        </w:rPr>
        <w:t>st</w:t>
      </w:r>
      <w:r w:rsidRPr="00CD1220">
        <w:rPr>
          <w:rFonts w:cs="Times New Roman"/>
          <w:sz w:val="28"/>
          <w:szCs w:val="28"/>
        </w:rPr>
        <w:t xml:space="preserve"> Appellee, International Bank (Liberia) Limited. In the absence of the filing of an exception to the Appeal Bond within the time provided by law, the Appeal Bond is deemed correct, as such, the Motion to Dismiss the Appeal for defectiveness is moot. Count nine (9) and all count in the Movant/Appellee Motion to Dismiss Appeal should be denied and dismissed, so prays the </w:t>
      </w:r>
      <w:r w:rsidR="00721E61">
        <w:rPr>
          <w:rFonts w:cs="Times New Roman"/>
          <w:sz w:val="28"/>
          <w:szCs w:val="28"/>
        </w:rPr>
        <w:t>respondent</w:t>
      </w:r>
      <w:r w:rsidRPr="00CD1220">
        <w:rPr>
          <w:rFonts w:cs="Times New Roman"/>
          <w:sz w:val="28"/>
          <w:szCs w:val="28"/>
        </w:rPr>
        <w:t>/Appellant.</w:t>
      </w:r>
    </w:p>
    <w:p w14:paraId="48D3FA7A" w14:textId="77777777" w:rsidR="00373246" w:rsidRPr="00CD1220" w:rsidRDefault="00373246" w:rsidP="008759D9">
      <w:pPr>
        <w:ind w:left="720" w:right="720" w:hanging="720"/>
        <w:jc w:val="both"/>
        <w:rPr>
          <w:rFonts w:ascii="Times New Roman" w:hAnsi="Times New Roman" w:cs="Times New Roman"/>
          <w:sz w:val="28"/>
          <w:szCs w:val="28"/>
        </w:rPr>
      </w:pPr>
      <w:r w:rsidRPr="00CD1220">
        <w:rPr>
          <w:rFonts w:ascii="Times New Roman" w:hAnsi="Times New Roman" w:cs="Times New Roman"/>
          <w:sz w:val="28"/>
          <w:szCs w:val="28"/>
        </w:rPr>
        <w:t>16.</w:t>
      </w:r>
      <w:r w:rsidRPr="00CD1220">
        <w:rPr>
          <w:rFonts w:ascii="Times New Roman" w:hAnsi="Times New Roman" w:cs="Times New Roman"/>
          <w:sz w:val="28"/>
          <w:szCs w:val="28"/>
        </w:rPr>
        <w:tab/>
        <w:t>Also further to count fifteen (15) above and traversing counts ten (10), eleven (11) and twelve (12) of the Movant/1</w:t>
      </w:r>
      <w:r w:rsidRPr="00CD1220">
        <w:rPr>
          <w:rFonts w:ascii="Times New Roman" w:hAnsi="Times New Roman" w:cs="Times New Roman"/>
          <w:sz w:val="28"/>
          <w:szCs w:val="28"/>
          <w:vertAlign w:val="superscript"/>
        </w:rPr>
        <w:t>st</w:t>
      </w:r>
      <w:r w:rsidRPr="00CD1220">
        <w:rPr>
          <w:rFonts w:ascii="Times New Roman" w:hAnsi="Times New Roman" w:cs="Times New Roman"/>
          <w:sz w:val="28"/>
          <w:szCs w:val="28"/>
        </w:rPr>
        <w:t xml:space="preserve"> Appellee Motion to Dismiss Appeal, </w:t>
      </w:r>
      <w:r w:rsidR="00721E61">
        <w:rPr>
          <w:rFonts w:ascii="Times New Roman" w:hAnsi="Times New Roman" w:cs="Times New Roman"/>
          <w:sz w:val="28"/>
          <w:szCs w:val="28"/>
        </w:rPr>
        <w:t>respondent</w:t>
      </w:r>
      <w:r w:rsidRPr="00CD1220">
        <w:rPr>
          <w:rFonts w:ascii="Times New Roman" w:hAnsi="Times New Roman" w:cs="Times New Roman"/>
          <w:sz w:val="28"/>
          <w:szCs w:val="28"/>
        </w:rPr>
        <w:t xml:space="preserve">/Appellant says that the Honorable Supreme Court of Liberia has held in a long chain of opinions that an Appeal Bond is to cover the cost of Court and to satisfy the judgment of the Court, especially so were no money judgment was made as in the instant case.  The Honorable Supreme Court held that: </w:t>
      </w:r>
      <w:r w:rsidRPr="00CD1220">
        <w:rPr>
          <w:rFonts w:ascii="Times New Roman" w:hAnsi="Times New Roman" w:cs="Times New Roman"/>
          <w:b/>
          <w:i/>
          <w:sz w:val="28"/>
          <w:szCs w:val="28"/>
        </w:rPr>
        <w:t xml:space="preserve">“the insufficiency of the bond speaks to the inadequacy or shortage in the value of the bond required to indemnify the Appellant. In essence, a defect in the bond which does not affect the substantive purpose for which the bond was issued </w:t>
      </w:r>
      <w:r w:rsidR="004D6188">
        <w:rPr>
          <w:rFonts w:ascii="Times New Roman" w:hAnsi="Times New Roman" w:cs="Times New Roman"/>
          <w:b/>
          <w:i/>
          <w:sz w:val="28"/>
          <w:szCs w:val="28"/>
        </w:rPr>
        <w:t>may not amount [to the]</w:t>
      </w:r>
      <w:r w:rsidR="00371796">
        <w:rPr>
          <w:rFonts w:ascii="Times New Roman" w:hAnsi="Times New Roman" w:cs="Times New Roman"/>
          <w:b/>
          <w:i/>
          <w:sz w:val="28"/>
          <w:szCs w:val="28"/>
        </w:rPr>
        <w:t xml:space="preserve"> ground for a </w:t>
      </w:r>
      <w:r w:rsidRPr="00CD1220">
        <w:rPr>
          <w:rFonts w:ascii="Times New Roman" w:hAnsi="Times New Roman" w:cs="Times New Roman"/>
          <w:b/>
          <w:i/>
          <w:sz w:val="28"/>
          <w:szCs w:val="28"/>
        </w:rPr>
        <w:t xml:space="preserve">dismissal of an appeal, and this determination is in consonance with the law which provides that the Civil Procedure Law is to be….” Construed to promote the just, speedy and inexpensive determination of every action” and that Courts at every stage of proceeding must disregard an error or defects in the proceeding which does not affect the substantial rights of the parties.  See </w:t>
      </w:r>
      <w:proofErr w:type="spellStart"/>
      <w:r w:rsidRPr="00CD1220">
        <w:rPr>
          <w:rFonts w:ascii="Times New Roman" w:hAnsi="Times New Roman" w:cs="Times New Roman"/>
          <w:b/>
          <w:i/>
          <w:sz w:val="28"/>
          <w:szCs w:val="28"/>
        </w:rPr>
        <w:t>Afriland</w:t>
      </w:r>
      <w:proofErr w:type="spellEnd"/>
      <w:r w:rsidRPr="00CD1220">
        <w:rPr>
          <w:rFonts w:ascii="Times New Roman" w:hAnsi="Times New Roman" w:cs="Times New Roman"/>
          <w:b/>
          <w:i/>
          <w:sz w:val="28"/>
          <w:szCs w:val="28"/>
        </w:rPr>
        <w:t xml:space="preserve"> Bank Liberia Limited vs. Construction, Supreme Court Opinion, October Term, 2019.</w:t>
      </w:r>
      <w:r w:rsidRPr="00CD1220">
        <w:rPr>
          <w:rFonts w:ascii="Times New Roman" w:hAnsi="Times New Roman" w:cs="Times New Roman"/>
          <w:b/>
          <w:i/>
          <w:sz w:val="28"/>
          <w:szCs w:val="28"/>
        </w:rPr>
        <w:tab/>
      </w:r>
    </w:p>
    <w:p w14:paraId="073CE913" w14:textId="77777777" w:rsidR="00373246" w:rsidRPr="00CD1220" w:rsidRDefault="00373246" w:rsidP="008759D9">
      <w:pPr>
        <w:ind w:left="720" w:right="720" w:hanging="720"/>
        <w:jc w:val="both"/>
        <w:rPr>
          <w:rFonts w:ascii="Times New Roman" w:hAnsi="Times New Roman" w:cs="Times New Roman"/>
          <w:sz w:val="28"/>
          <w:szCs w:val="28"/>
        </w:rPr>
      </w:pPr>
      <w:r w:rsidRPr="00CD1220">
        <w:rPr>
          <w:rFonts w:ascii="Times New Roman" w:hAnsi="Times New Roman" w:cs="Times New Roman"/>
          <w:sz w:val="28"/>
          <w:szCs w:val="28"/>
        </w:rPr>
        <w:t>17.</w:t>
      </w:r>
      <w:r w:rsidRPr="00CD1220">
        <w:rPr>
          <w:rFonts w:ascii="Times New Roman" w:hAnsi="Times New Roman" w:cs="Times New Roman"/>
          <w:sz w:val="28"/>
          <w:szCs w:val="28"/>
        </w:rPr>
        <w:tab/>
        <w:t xml:space="preserve">Further to count sixteen (16) above, </w:t>
      </w:r>
      <w:r w:rsidR="00721E61">
        <w:rPr>
          <w:rFonts w:ascii="Times New Roman" w:hAnsi="Times New Roman" w:cs="Times New Roman"/>
          <w:sz w:val="28"/>
          <w:szCs w:val="28"/>
        </w:rPr>
        <w:t>respondent</w:t>
      </w:r>
      <w:r w:rsidRPr="00CD1220">
        <w:rPr>
          <w:rFonts w:ascii="Times New Roman" w:hAnsi="Times New Roman" w:cs="Times New Roman"/>
          <w:sz w:val="28"/>
          <w:szCs w:val="28"/>
        </w:rPr>
        <w:t xml:space="preserve">/Appellant says that, its Appeal Bond met the requirements of the law, for reasons that its </w:t>
      </w:r>
      <w:r w:rsidRPr="00CD1220">
        <w:rPr>
          <w:rFonts w:ascii="Times New Roman" w:hAnsi="Times New Roman" w:cs="Times New Roman"/>
          <w:sz w:val="28"/>
          <w:szCs w:val="28"/>
        </w:rPr>
        <w:lastRenderedPageBreak/>
        <w:t>surety has given assurance to indemnify the Movant/1</w:t>
      </w:r>
      <w:r w:rsidRPr="00CD1220">
        <w:rPr>
          <w:rFonts w:ascii="Times New Roman" w:hAnsi="Times New Roman" w:cs="Times New Roman"/>
          <w:sz w:val="28"/>
          <w:szCs w:val="28"/>
          <w:vertAlign w:val="superscript"/>
        </w:rPr>
        <w:t>st</w:t>
      </w:r>
      <w:r w:rsidRPr="00CD1220">
        <w:rPr>
          <w:rFonts w:ascii="Times New Roman" w:hAnsi="Times New Roman" w:cs="Times New Roman"/>
          <w:sz w:val="28"/>
          <w:szCs w:val="28"/>
        </w:rPr>
        <w:t xml:space="preserve"> Appellee in an amount sufficient to cover any and all costs of Court if the Appeal is determined by the Supreme Court in favor of the Movant/1</w:t>
      </w:r>
      <w:r w:rsidRPr="00CD1220">
        <w:rPr>
          <w:rFonts w:ascii="Times New Roman" w:hAnsi="Times New Roman" w:cs="Times New Roman"/>
          <w:sz w:val="28"/>
          <w:szCs w:val="28"/>
          <w:vertAlign w:val="superscript"/>
        </w:rPr>
        <w:t>st</w:t>
      </w:r>
      <w:r w:rsidRPr="00CD1220">
        <w:rPr>
          <w:rFonts w:ascii="Times New Roman" w:hAnsi="Times New Roman" w:cs="Times New Roman"/>
          <w:sz w:val="28"/>
          <w:szCs w:val="28"/>
        </w:rPr>
        <w:t xml:space="preserve"> Appellee. Also, all relevant documents were attached by its Surety to the Appeal Bond establishing its eligibility and capability of undertaking and rendering insurance coverage within the Republic of Liberia, which is evidenced by the Certificate issued by the Central Bank of Liberia.  The Certificate issued by the Central Bank of Liberia to the Sky International Insurance Corporation is a clear evidence that the Sky International Insurance Corporation has assets within this republic and has met the requirements to carry on insurance business of all types in Liberia.</w:t>
      </w:r>
      <w:r w:rsidRPr="00CD1220">
        <w:rPr>
          <w:rFonts w:ascii="Times New Roman" w:hAnsi="Times New Roman" w:cs="Times New Roman"/>
          <w:sz w:val="28"/>
          <w:szCs w:val="28"/>
        </w:rPr>
        <w:tab/>
        <w:t xml:space="preserve">Counts ten (10) through should be denied and dismissed, so prays the </w:t>
      </w:r>
      <w:r w:rsidR="00721E61">
        <w:rPr>
          <w:rFonts w:ascii="Times New Roman" w:hAnsi="Times New Roman" w:cs="Times New Roman"/>
          <w:sz w:val="28"/>
          <w:szCs w:val="28"/>
        </w:rPr>
        <w:t>respondent</w:t>
      </w:r>
      <w:r w:rsidRPr="00CD1220">
        <w:rPr>
          <w:rFonts w:ascii="Times New Roman" w:hAnsi="Times New Roman" w:cs="Times New Roman"/>
          <w:sz w:val="28"/>
          <w:szCs w:val="28"/>
        </w:rPr>
        <w:t>/Appellant.</w:t>
      </w:r>
    </w:p>
    <w:p w14:paraId="46C62DB5" w14:textId="77777777" w:rsidR="00373246" w:rsidRPr="00CD1220" w:rsidRDefault="00373246" w:rsidP="008759D9">
      <w:pPr>
        <w:ind w:left="720" w:right="720" w:hanging="720"/>
        <w:jc w:val="both"/>
        <w:rPr>
          <w:rFonts w:ascii="Times New Roman" w:hAnsi="Times New Roman" w:cs="Times New Roman"/>
          <w:sz w:val="28"/>
          <w:szCs w:val="28"/>
        </w:rPr>
      </w:pPr>
      <w:r w:rsidRPr="00CD1220">
        <w:rPr>
          <w:rFonts w:ascii="Times New Roman" w:hAnsi="Times New Roman" w:cs="Times New Roman"/>
          <w:sz w:val="28"/>
          <w:szCs w:val="28"/>
        </w:rPr>
        <w:t>18.</w:t>
      </w:r>
      <w:r w:rsidRPr="00CD1220">
        <w:rPr>
          <w:rFonts w:ascii="Times New Roman" w:hAnsi="Times New Roman" w:cs="Times New Roman"/>
          <w:sz w:val="28"/>
          <w:szCs w:val="28"/>
        </w:rPr>
        <w:tab/>
        <w:t xml:space="preserve">Further to count seventeen (17) above, </w:t>
      </w:r>
      <w:r w:rsidR="00721E61">
        <w:rPr>
          <w:rFonts w:ascii="Times New Roman" w:hAnsi="Times New Roman" w:cs="Times New Roman"/>
          <w:sz w:val="28"/>
          <w:szCs w:val="28"/>
        </w:rPr>
        <w:t>respondent</w:t>
      </w:r>
      <w:r w:rsidRPr="00CD1220">
        <w:rPr>
          <w:rFonts w:ascii="Times New Roman" w:hAnsi="Times New Roman" w:cs="Times New Roman"/>
          <w:sz w:val="28"/>
          <w:szCs w:val="28"/>
        </w:rPr>
        <w:t>/Appellant avers that the Honorable Supreme Court does not take evidence which was not pleaded in the court below; as such evidence should have been traversed by the adverse party, marked by court to form part of the records being transcribed before the Supreme Court.  So the Movant/1</w:t>
      </w:r>
      <w:r w:rsidRPr="00CD1220">
        <w:rPr>
          <w:rFonts w:ascii="Times New Roman" w:hAnsi="Times New Roman" w:cs="Times New Roman"/>
          <w:sz w:val="28"/>
          <w:szCs w:val="28"/>
          <w:vertAlign w:val="superscript"/>
        </w:rPr>
        <w:t>st</w:t>
      </w:r>
      <w:r w:rsidRPr="00CD1220">
        <w:rPr>
          <w:rFonts w:ascii="Times New Roman" w:hAnsi="Times New Roman" w:cs="Times New Roman"/>
          <w:sz w:val="28"/>
          <w:szCs w:val="28"/>
        </w:rPr>
        <w:t xml:space="preserve"> Appellee Exhibit M/3 in bulk, which it claims to be from the LRA was never pleaded in the court below and did not form part of the proceedings in the court below, and by operation of law, said instrument is a legal nullity.  </w:t>
      </w:r>
      <w:r w:rsidRPr="00C451D2">
        <w:rPr>
          <w:rFonts w:ascii="Times New Roman" w:hAnsi="Times New Roman" w:cs="Times New Roman"/>
          <w:sz w:val="28"/>
          <w:szCs w:val="28"/>
        </w:rPr>
        <w:t>Liberia Logging and Wood processing Corporation vs. Allison et al., 40LLR, Page 379, syl. 6, text</w:t>
      </w:r>
      <w:r w:rsidRPr="00CD1220">
        <w:rPr>
          <w:rFonts w:ascii="Times New Roman" w:hAnsi="Times New Roman" w:cs="Times New Roman"/>
          <w:sz w:val="28"/>
          <w:szCs w:val="28"/>
        </w:rPr>
        <w:t xml:space="preserve"> at pages 384 and 385.  </w:t>
      </w:r>
      <w:r w:rsidR="00721E61">
        <w:rPr>
          <w:rFonts w:ascii="Times New Roman" w:hAnsi="Times New Roman" w:cs="Times New Roman"/>
          <w:sz w:val="28"/>
          <w:szCs w:val="28"/>
        </w:rPr>
        <w:t>respondent</w:t>
      </w:r>
      <w:r w:rsidRPr="00CD1220">
        <w:rPr>
          <w:rFonts w:ascii="Times New Roman" w:hAnsi="Times New Roman" w:cs="Times New Roman"/>
          <w:sz w:val="28"/>
          <w:szCs w:val="28"/>
        </w:rPr>
        <w:t xml:space="preserve">/Appellant says that its Appeal Bond is in consonance with the requirement lay down by all of the Supreme Court’s opinions including: </w:t>
      </w:r>
      <w:proofErr w:type="spellStart"/>
      <w:r w:rsidRPr="00CD1220">
        <w:rPr>
          <w:rFonts w:ascii="Times New Roman" w:hAnsi="Times New Roman" w:cs="Times New Roman"/>
          <w:sz w:val="28"/>
          <w:szCs w:val="28"/>
        </w:rPr>
        <w:t>Afriland</w:t>
      </w:r>
      <w:proofErr w:type="spellEnd"/>
      <w:r w:rsidRPr="00CD1220">
        <w:rPr>
          <w:rFonts w:ascii="Times New Roman" w:hAnsi="Times New Roman" w:cs="Times New Roman"/>
          <w:sz w:val="28"/>
          <w:szCs w:val="28"/>
        </w:rPr>
        <w:t xml:space="preserve"> First Bank Li</w:t>
      </w:r>
      <w:r w:rsidR="00747F1E">
        <w:rPr>
          <w:rFonts w:ascii="Times New Roman" w:hAnsi="Times New Roman" w:cs="Times New Roman"/>
          <w:sz w:val="28"/>
          <w:szCs w:val="28"/>
        </w:rPr>
        <w:t>beria Limited vs. FMT, Supreme</w:t>
      </w:r>
      <w:r w:rsidRPr="00CD1220">
        <w:rPr>
          <w:rFonts w:ascii="Times New Roman" w:hAnsi="Times New Roman" w:cs="Times New Roman"/>
          <w:sz w:val="28"/>
          <w:szCs w:val="28"/>
        </w:rPr>
        <w:t xml:space="preserve"> Opinion, October Term, 2019.</w:t>
      </w:r>
    </w:p>
    <w:p w14:paraId="3BD44E3F" w14:textId="77777777" w:rsidR="00373246" w:rsidRPr="00CD1220" w:rsidRDefault="00373246" w:rsidP="008759D9">
      <w:pPr>
        <w:ind w:left="720" w:right="720" w:hanging="720"/>
        <w:jc w:val="both"/>
        <w:rPr>
          <w:rFonts w:ascii="Times New Roman" w:hAnsi="Times New Roman" w:cs="Times New Roman"/>
          <w:sz w:val="28"/>
          <w:szCs w:val="28"/>
        </w:rPr>
      </w:pPr>
      <w:r w:rsidRPr="00CD1220">
        <w:rPr>
          <w:rFonts w:ascii="Times New Roman" w:hAnsi="Times New Roman" w:cs="Times New Roman"/>
          <w:sz w:val="28"/>
          <w:szCs w:val="28"/>
        </w:rPr>
        <w:t>19.</w:t>
      </w:r>
      <w:r w:rsidRPr="00CD1220">
        <w:rPr>
          <w:rFonts w:ascii="Times New Roman" w:hAnsi="Times New Roman" w:cs="Times New Roman"/>
          <w:sz w:val="28"/>
          <w:szCs w:val="28"/>
        </w:rPr>
        <w:tab/>
        <w:t xml:space="preserve">Further to count eighteen (18) above, </w:t>
      </w:r>
      <w:r w:rsidR="00721E61">
        <w:rPr>
          <w:rFonts w:ascii="Times New Roman" w:hAnsi="Times New Roman" w:cs="Times New Roman"/>
          <w:sz w:val="28"/>
          <w:szCs w:val="28"/>
        </w:rPr>
        <w:t>respondent</w:t>
      </w:r>
      <w:r w:rsidRPr="00CD1220">
        <w:rPr>
          <w:rFonts w:ascii="Times New Roman" w:hAnsi="Times New Roman" w:cs="Times New Roman"/>
          <w:sz w:val="28"/>
          <w:szCs w:val="28"/>
        </w:rPr>
        <w:t>/Appellant says that Motion to Dismiss Appeal will not lie because it has all of the requirements under the statute controlling in this republic concerning appeals under the civil procedure laws and the relevant Supreme Court opinions as such, Motion to Dismiss the Appeal will not lie.</w:t>
      </w:r>
    </w:p>
    <w:p w14:paraId="5ACAAA64" w14:textId="77777777" w:rsidR="007B534D" w:rsidRDefault="00373246" w:rsidP="00941D33">
      <w:pPr>
        <w:ind w:left="720" w:right="720" w:hanging="720"/>
        <w:jc w:val="both"/>
        <w:rPr>
          <w:rFonts w:ascii="Times New Roman" w:hAnsi="Times New Roman" w:cs="Times New Roman"/>
          <w:sz w:val="28"/>
          <w:szCs w:val="28"/>
        </w:rPr>
      </w:pPr>
      <w:r w:rsidRPr="00CD1220">
        <w:rPr>
          <w:rFonts w:ascii="Times New Roman" w:hAnsi="Times New Roman" w:cs="Times New Roman"/>
          <w:sz w:val="28"/>
          <w:szCs w:val="28"/>
        </w:rPr>
        <w:t>20.</w:t>
      </w:r>
      <w:r w:rsidRPr="00CD1220">
        <w:rPr>
          <w:rFonts w:ascii="Times New Roman" w:hAnsi="Times New Roman" w:cs="Times New Roman"/>
          <w:sz w:val="28"/>
          <w:szCs w:val="28"/>
        </w:rPr>
        <w:tab/>
      </w:r>
      <w:r w:rsidR="00721E61">
        <w:rPr>
          <w:rFonts w:ascii="Times New Roman" w:hAnsi="Times New Roman" w:cs="Times New Roman"/>
          <w:sz w:val="28"/>
          <w:szCs w:val="28"/>
        </w:rPr>
        <w:t>respondent</w:t>
      </w:r>
      <w:r w:rsidRPr="00CD1220">
        <w:rPr>
          <w:rFonts w:ascii="Times New Roman" w:hAnsi="Times New Roman" w:cs="Times New Roman"/>
          <w:sz w:val="28"/>
          <w:szCs w:val="28"/>
        </w:rPr>
        <w:t>/Appellant denies all and singular the allegations of both facts and law in the Movant/1</w:t>
      </w:r>
      <w:r w:rsidRPr="00CD1220">
        <w:rPr>
          <w:rFonts w:ascii="Times New Roman" w:hAnsi="Times New Roman" w:cs="Times New Roman"/>
          <w:sz w:val="28"/>
          <w:szCs w:val="28"/>
          <w:vertAlign w:val="superscript"/>
        </w:rPr>
        <w:t>st</w:t>
      </w:r>
      <w:r w:rsidRPr="00CD1220">
        <w:rPr>
          <w:rFonts w:ascii="Times New Roman" w:hAnsi="Times New Roman" w:cs="Times New Roman"/>
          <w:sz w:val="28"/>
          <w:szCs w:val="28"/>
        </w:rPr>
        <w:t xml:space="preserve"> Appellee Motion to Dismiss Appeal, which were not specifically traversed in this </w:t>
      </w:r>
      <w:r w:rsidR="00721E61">
        <w:rPr>
          <w:rFonts w:ascii="Times New Roman" w:hAnsi="Times New Roman" w:cs="Times New Roman"/>
          <w:sz w:val="28"/>
          <w:szCs w:val="28"/>
        </w:rPr>
        <w:t>respondent</w:t>
      </w:r>
      <w:r w:rsidRPr="00CD1220">
        <w:rPr>
          <w:rFonts w:ascii="Times New Roman" w:hAnsi="Times New Roman" w:cs="Times New Roman"/>
          <w:sz w:val="28"/>
          <w:szCs w:val="28"/>
        </w:rPr>
        <w:t>/Appellant Resistance to the Motion to Dismiss Appeal.</w:t>
      </w:r>
      <w:r>
        <w:rPr>
          <w:rFonts w:ascii="Times New Roman" w:hAnsi="Times New Roman" w:cs="Times New Roman"/>
          <w:sz w:val="28"/>
          <w:szCs w:val="28"/>
        </w:rPr>
        <w:t>”</w:t>
      </w:r>
    </w:p>
    <w:p w14:paraId="2BF7A090" w14:textId="77777777" w:rsidR="00941D33" w:rsidRDefault="00941D33" w:rsidP="00941D33">
      <w:pPr>
        <w:ind w:left="720" w:right="720" w:hanging="720"/>
        <w:jc w:val="both"/>
        <w:rPr>
          <w:rFonts w:ascii="Times New Roman" w:hAnsi="Times New Roman" w:cs="Times New Roman"/>
          <w:sz w:val="28"/>
          <w:szCs w:val="28"/>
        </w:rPr>
      </w:pPr>
    </w:p>
    <w:p w14:paraId="55D76CCF" w14:textId="77777777" w:rsidR="002B7DF0" w:rsidRDefault="007B534D"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In its motion, brief and argument before this Court, the movant is urging upon us the contention that the Commercial Court is different and distinct from other specialized courts because</w:t>
      </w:r>
      <w:r w:rsidR="002B7DF0">
        <w:rPr>
          <w:rFonts w:ascii="Times New Roman" w:hAnsi="Times New Roman" w:cs="Times New Roman"/>
          <w:sz w:val="28"/>
          <w:szCs w:val="28"/>
        </w:rPr>
        <w:t xml:space="preserve"> of its structure consisting of</w:t>
      </w:r>
      <w:r>
        <w:rPr>
          <w:rFonts w:ascii="Times New Roman" w:hAnsi="Times New Roman" w:cs="Times New Roman"/>
          <w:sz w:val="28"/>
          <w:szCs w:val="28"/>
        </w:rPr>
        <w:t xml:space="preserve"> a</w:t>
      </w:r>
      <w:r w:rsidR="009F0AD0">
        <w:rPr>
          <w:rFonts w:ascii="Times New Roman" w:hAnsi="Times New Roman" w:cs="Times New Roman"/>
          <w:sz w:val="28"/>
          <w:szCs w:val="28"/>
        </w:rPr>
        <w:t xml:space="preserve"> panel of three judges and a</w:t>
      </w:r>
      <w:r>
        <w:rPr>
          <w:rFonts w:ascii="Times New Roman" w:hAnsi="Times New Roman" w:cs="Times New Roman"/>
          <w:sz w:val="28"/>
          <w:szCs w:val="28"/>
        </w:rPr>
        <w:t xml:space="preserve"> chamber for judicial review. T</w:t>
      </w:r>
      <w:r w:rsidR="00C00AA4">
        <w:rPr>
          <w:rFonts w:ascii="Times New Roman" w:hAnsi="Times New Roman" w:cs="Times New Roman"/>
          <w:sz w:val="28"/>
          <w:szCs w:val="28"/>
        </w:rPr>
        <w:t xml:space="preserve">he movant concedes the principle espoused by this Court that “a motion to intervene is appealable because if granted it would make </w:t>
      </w:r>
      <w:r w:rsidR="00C00AA4">
        <w:rPr>
          <w:rFonts w:ascii="Times New Roman" w:hAnsi="Times New Roman" w:cs="Times New Roman"/>
          <w:sz w:val="28"/>
          <w:szCs w:val="28"/>
        </w:rPr>
        <w:lastRenderedPageBreak/>
        <w:t>the movant a party to the suit and once denied, the movant would have no more sta</w:t>
      </w:r>
      <w:r w:rsidR="002B7DF0">
        <w:rPr>
          <w:rFonts w:ascii="Times New Roman" w:hAnsi="Times New Roman" w:cs="Times New Roman"/>
          <w:sz w:val="28"/>
          <w:szCs w:val="28"/>
        </w:rPr>
        <w:t>nding as a party in the case</w:t>
      </w:r>
      <w:r w:rsidR="00C00AA4">
        <w:rPr>
          <w:rFonts w:ascii="Times New Roman" w:hAnsi="Times New Roman" w:cs="Times New Roman"/>
          <w:sz w:val="28"/>
          <w:szCs w:val="28"/>
        </w:rPr>
        <w:t>”</w:t>
      </w:r>
      <w:r w:rsidR="00592003">
        <w:rPr>
          <w:rFonts w:ascii="Times New Roman" w:hAnsi="Times New Roman" w:cs="Times New Roman"/>
          <w:sz w:val="28"/>
          <w:szCs w:val="28"/>
        </w:rPr>
        <w:t>;</w:t>
      </w:r>
      <w:r w:rsidR="00C00AA4">
        <w:rPr>
          <w:rFonts w:ascii="Times New Roman" w:hAnsi="Times New Roman" w:cs="Times New Roman"/>
          <w:sz w:val="28"/>
          <w:szCs w:val="28"/>
        </w:rPr>
        <w:t xml:space="preserve"> however </w:t>
      </w:r>
      <w:r w:rsidR="00EF0312">
        <w:rPr>
          <w:rFonts w:ascii="Times New Roman" w:hAnsi="Times New Roman" w:cs="Times New Roman"/>
          <w:sz w:val="28"/>
          <w:szCs w:val="28"/>
        </w:rPr>
        <w:t>contends</w:t>
      </w:r>
      <w:r w:rsidR="002B7DF0">
        <w:rPr>
          <w:rFonts w:ascii="Times New Roman" w:hAnsi="Times New Roman" w:cs="Times New Roman"/>
          <w:sz w:val="28"/>
          <w:szCs w:val="28"/>
        </w:rPr>
        <w:t xml:space="preserve"> that</w:t>
      </w:r>
      <w:r w:rsidR="00EF0312">
        <w:rPr>
          <w:rFonts w:ascii="Times New Roman" w:hAnsi="Times New Roman" w:cs="Times New Roman"/>
          <w:sz w:val="28"/>
          <w:szCs w:val="28"/>
        </w:rPr>
        <w:t xml:space="preserve"> this rule applies to interlocutory rulings emanating from circuit and specialized courts having a single judge presiding as oppos</w:t>
      </w:r>
      <w:r w:rsidR="009F0AD0">
        <w:rPr>
          <w:rFonts w:ascii="Times New Roman" w:hAnsi="Times New Roman" w:cs="Times New Roman"/>
          <w:sz w:val="28"/>
          <w:szCs w:val="28"/>
        </w:rPr>
        <w:t>ed to the Commercial Court</w:t>
      </w:r>
      <w:r w:rsidR="00EF0312">
        <w:rPr>
          <w:rFonts w:ascii="Times New Roman" w:hAnsi="Times New Roman" w:cs="Times New Roman"/>
          <w:sz w:val="28"/>
          <w:szCs w:val="28"/>
        </w:rPr>
        <w:t xml:space="preserve"> exercising original and appellate jurisdiction.</w:t>
      </w:r>
      <w:r w:rsidR="002B7DF0">
        <w:rPr>
          <w:rFonts w:ascii="Times New Roman" w:hAnsi="Times New Roman" w:cs="Times New Roman"/>
          <w:sz w:val="28"/>
          <w:szCs w:val="28"/>
        </w:rPr>
        <w:t xml:space="preserve"> The movant argues that to permit </w:t>
      </w:r>
      <w:r w:rsidR="00592003">
        <w:rPr>
          <w:rFonts w:ascii="Times New Roman" w:hAnsi="Times New Roman" w:cs="Times New Roman"/>
          <w:sz w:val="28"/>
          <w:szCs w:val="28"/>
        </w:rPr>
        <w:t xml:space="preserve">an </w:t>
      </w:r>
      <w:r w:rsidR="002B7DF0">
        <w:rPr>
          <w:rFonts w:ascii="Times New Roman" w:hAnsi="Times New Roman" w:cs="Times New Roman"/>
          <w:sz w:val="28"/>
          <w:szCs w:val="28"/>
        </w:rPr>
        <w:t>appeal from a final ruling of a lone judge of the Commercial Court to lie before the full bench of the Supreme Court</w:t>
      </w:r>
      <w:r w:rsidR="00F85488">
        <w:rPr>
          <w:rFonts w:ascii="Times New Roman" w:hAnsi="Times New Roman" w:cs="Times New Roman"/>
          <w:sz w:val="28"/>
          <w:szCs w:val="28"/>
        </w:rPr>
        <w:t xml:space="preserve"> without a review</w:t>
      </w:r>
      <w:r w:rsidR="002B7DF0">
        <w:rPr>
          <w:rFonts w:ascii="Times New Roman" w:hAnsi="Times New Roman" w:cs="Times New Roman"/>
          <w:sz w:val="28"/>
          <w:szCs w:val="28"/>
        </w:rPr>
        <w:t xml:space="preserve"> of the ruling by the three judge panel would</w:t>
      </w:r>
      <w:r w:rsidR="00592003">
        <w:rPr>
          <w:rFonts w:ascii="Times New Roman" w:hAnsi="Times New Roman" w:cs="Times New Roman"/>
          <w:sz w:val="28"/>
          <w:szCs w:val="28"/>
        </w:rPr>
        <w:t xml:space="preserve"> be defeating the clear meaning</w:t>
      </w:r>
      <w:r w:rsidR="00A51C8B">
        <w:rPr>
          <w:rFonts w:ascii="Times New Roman" w:hAnsi="Times New Roman" w:cs="Times New Roman"/>
          <w:sz w:val="28"/>
          <w:szCs w:val="28"/>
        </w:rPr>
        <w:t xml:space="preserve"> of</w:t>
      </w:r>
      <w:r w:rsidR="002B7DF0">
        <w:rPr>
          <w:rFonts w:ascii="Times New Roman" w:hAnsi="Times New Roman" w:cs="Times New Roman"/>
          <w:sz w:val="28"/>
          <w:szCs w:val="28"/>
        </w:rPr>
        <w:t xml:space="preserve"> </w:t>
      </w:r>
      <w:r w:rsidR="003E72EB">
        <w:rPr>
          <w:rFonts w:ascii="Times New Roman" w:hAnsi="Times New Roman" w:cs="Times New Roman"/>
          <w:sz w:val="28"/>
          <w:szCs w:val="28"/>
        </w:rPr>
        <w:t>Article III</w:t>
      </w:r>
      <w:r w:rsidR="002B7DF0">
        <w:rPr>
          <w:rFonts w:ascii="Times New Roman" w:hAnsi="Times New Roman" w:cs="Times New Roman"/>
          <w:sz w:val="28"/>
          <w:szCs w:val="28"/>
        </w:rPr>
        <w:t>, subsection (4) of the Act establishing the Commercial Court of Liberia.</w:t>
      </w:r>
    </w:p>
    <w:p w14:paraId="44761964" w14:textId="77777777" w:rsidR="00592003" w:rsidRDefault="00592003" w:rsidP="000B47D4">
      <w:pPr>
        <w:pStyle w:val="NoSpacing"/>
        <w:spacing w:line="360" w:lineRule="auto"/>
        <w:jc w:val="both"/>
        <w:rPr>
          <w:rFonts w:ascii="Times New Roman" w:hAnsi="Times New Roman" w:cs="Times New Roman"/>
          <w:sz w:val="28"/>
          <w:szCs w:val="28"/>
        </w:rPr>
      </w:pPr>
    </w:p>
    <w:p w14:paraId="01B8E327" w14:textId="77777777" w:rsidR="00592003" w:rsidRDefault="00592003"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further scrutiny of the movant’s motion, brief and argument before this Court </w:t>
      </w:r>
      <w:r w:rsidR="000B47D4">
        <w:rPr>
          <w:rFonts w:ascii="Times New Roman" w:hAnsi="Times New Roman" w:cs="Times New Roman"/>
          <w:sz w:val="28"/>
          <w:szCs w:val="28"/>
        </w:rPr>
        <w:t xml:space="preserve">also </w:t>
      </w:r>
      <w:r>
        <w:rPr>
          <w:rFonts w:ascii="Times New Roman" w:hAnsi="Times New Roman" w:cs="Times New Roman"/>
          <w:sz w:val="28"/>
          <w:szCs w:val="28"/>
        </w:rPr>
        <w:t>reveals</w:t>
      </w:r>
      <w:r w:rsidR="000B47D4">
        <w:rPr>
          <w:rFonts w:ascii="Times New Roman" w:hAnsi="Times New Roman" w:cs="Times New Roman"/>
          <w:sz w:val="28"/>
          <w:szCs w:val="28"/>
        </w:rPr>
        <w:t xml:space="preserve"> the second reason</w:t>
      </w:r>
      <w:r>
        <w:rPr>
          <w:rFonts w:ascii="Times New Roman" w:hAnsi="Times New Roman" w:cs="Times New Roman"/>
          <w:sz w:val="28"/>
          <w:szCs w:val="28"/>
        </w:rPr>
        <w:t xml:space="preserve"> for its motion to dismiss appeal. </w:t>
      </w:r>
      <w:r w:rsidR="003E4022">
        <w:rPr>
          <w:rFonts w:ascii="Times New Roman" w:hAnsi="Times New Roman" w:cs="Times New Roman"/>
          <w:sz w:val="28"/>
          <w:szCs w:val="28"/>
        </w:rPr>
        <w:t>The</w:t>
      </w:r>
      <w:r>
        <w:rPr>
          <w:rFonts w:ascii="Times New Roman" w:hAnsi="Times New Roman" w:cs="Times New Roman"/>
          <w:sz w:val="28"/>
          <w:szCs w:val="28"/>
        </w:rPr>
        <w:t xml:space="preserve"> movant</w:t>
      </w:r>
      <w:r w:rsidR="003E4022">
        <w:rPr>
          <w:rFonts w:ascii="Times New Roman" w:hAnsi="Times New Roman" w:cs="Times New Roman"/>
          <w:sz w:val="28"/>
          <w:szCs w:val="28"/>
        </w:rPr>
        <w:t xml:space="preserve"> argues</w:t>
      </w:r>
      <w:r>
        <w:rPr>
          <w:rFonts w:ascii="Times New Roman" w:hAnsi="Times New Roman" w:cs="Times New Roman"/>
          <w:sz w:val="28"/>
          <w:szCs w:val="28"/>
        </w:rPr>
        <w:t xml:space="preserve"> that the </w:t>
      </w:r>
      <w:r w:rsidR="00721E61">
        <w:rPr>
          <w:rFonts w:ascii="Times New Roman" w:hAnsi="Times New Roman" w:cs="Times New Roman"/>
          <w:sz w:val="28"/>
          <w:szCs w:val="28"/>
        </w:rPr>
        <w:t>respondent</w:t>
      </w:r>
      <w:r>
        <w:rPr>
          <w:rFonts w:ascii="Times New Roman" w:hAnsi="Times New Roman" w:cs="Times New Roman"/>
          <w:sz w:val="28"/>
          <w:szCs w:val="28"/>
        </w:rPr>
        <w:t>’s appeal bond is patently defective in that the tax clearance annexed to the bond carries two dates: (1) July 25, 2018 as the signing date and (2) October 25, 2018 as the issuing date</w:t>
      </w:r>
      <w:r w:rsidR="003E4022">
        <w:rPr>
          <w:rFonts w:ascii="Times New Roman" w:hAnsi="Times New Roman" w:cs="Times New Roman"/>
          <w:sz w:val="28"/>
          <w:szCs w:val="28"/>
        </w:rPr>
        <w:t xml:space="preserve">; that upon request to verify the said tax clearance, the Liberia Revenue Authority in a letter dated October 3, 2019 informed the movant that it did not issue said tax clearance to the </w:t>
      </w:r>
      <w:r w:rsidR="00721E61">
        <w:rPr>
          <w:rFonts w:ascii="Times New Roman" w:hAnsi="Times New Roman" w:cs="Times New Roman"/>
          <w:sz w:val="28"/>
          <w:szCs w:val="28"/>
        </w:rPr>
        <w:t>respondent</w:t>
      </w:r>
      <w:r w:rsidR="003E4022">
        <w:rPr>
          <w:rFonts w:ascii="Times New Roman" w:hAnsi="Times New Roman" w:cs="Times New Roman"/>
          <w:sz w:val="28"/>
          <w:szCs w:val="28"/>
        </w:rPr>
        <w:t>; that the said tax clearance being fraudulent renders the appeal bond patently defective</w:t>
      </w:r>
      <w:r w:rsidR="000B47D4">
        <w:rPr>
          <w:rFonts w:ascii="Times New Roman" w:hAnsi="Times New Roman" w:cs="Times New Roman"/>
          <w:sz w:val="28"/>
          <w:szCs w:val="28"/>
        </w:rPr>
        <w:t xml:space="preserve"> and dismissible</w:t>
      </w:r>
      <w:r w:rsidR="003E4022">
        <w:rPr>
          <w:rFonts w:ascii="Times New Roman" w:hAnsi="Times New Roman" w:cs="Times New Roman"/>
          <w:sz w:val="28"/>
          <w:szCs w:val="28"/>
        </w:rPr>
        <w:t>;</w:t>
      </w:r>
      <w:r w:rsidR="00A51C8B">
        <w:rPr>
          <w:rFonts w:ascii="Times New Roman" w:hAnsi="Times New Roman" w:cs="Times New Roman"/>
          <w:sz w:val="28"/>
          <w:szCs w:val="28"/>
        </w:rPr>
        <w:t xml:space="preserve"> that the </w:t>
      </w:r>
      <w:r w:rsidR="00721E61">
        <w:rPr>
          <w:rFonts w:ascii="Times New Roman" w:hAnsi="Times New Roman" w:cs="Times New Roman"/>
          <w:sz w:val="28"/>
          <w:szCs w:val="28"/>
        </w:rPr>
        <w:t>respondent</w:t>
      </w:r>
      <w:r w:rsidR="00F32C7F">
        <w:rPr>
          <w:rFonts w:ascii="Times New Roman" w:hAnsi="Times New Roman" w:cs="Times New Roman"/>
          <w:sz w:val="28"/>
          <w:szCs w:val="28"/>
        </w:rPr>
        <w:t xml:space="preserve"> failed to show the</w:t>
      </w:r>
      <w:r w:rsidR="00A51C8B">
        <w:rPr>
          <w:rFonts w:ascii="Times New Roman" w:hAnsi="Times New Roman" w:cs="Times New Roman"/>
          <w:sz w:val="28"/>
          <w:szCs w:val="28"/>
        </w:rPr>
        <w:t xml:space="preserve"> article</w:t>
      </w:r>
      <w:r w:rsidR="00F32C7F">
        <w:rPr>
          <w:rFonts w:ascii="Times New Roman" w:hAnsi="Times New Roman" w:cs="Times New Roman"/>
          <w:sz w:val="28"/>
          <w:szCs w:val="28"/>
        </w:rPr>
        <w:t>s</w:t>
      </w:r>
      <w:r w:rsidR="00A51C8B">
        <w:rPr>
          <w:rFonts w:ascii="Times New Roman" w:hAnsi="Times New Roman" w:cs="Times New Roman"/>
          <w:sz w:val="28"/>
          <w:szCs w:val="28"/>
        </w:rPr>
        <w:t xml:space="preserve"> of incorporation of its surety indicating that the surety can do insurance business in Liberia; that the </w:t>
      </w:r>
      <w:r w:rsidR="00721E61">
        <w:rPr>
          <w:rFonts w:ascii="Times New Roman" w:hAnsi="Times New Roman" w:cs="Times New Roman"/>
          <w:sz w:val="28"/>
          <w:szCs w:val="28"/>
        </w:rPr>
        <w:t>respondent</w:t>
      </w:r>
      <w:r w:rsidR="00A51C8B">
        <w:rPr>
          <w:rFonts w:ascii="Times New Roman" w:hAnsi="Times New Roman" w:cs="Times New Roman"/>
          <w:sz w:val="28"/>
          <w:szCs w:val="28"/>
        </w:rPr>
        <w:t xml:space="preserve"> failed to annex the financial statements and assets of its surety indicating the surety’s financial worth; that the </w:t>
      </w:r>
      <w:r w:rsidR="00721E61">
        <w:rPr>
          <w:rFonts w:ascii="Times New Roman" w:hAnsi="Times New Roman" w:cs="Times New Roman"/>
          <w:sz w:val="28"/>
          <w:szCs w:val="28"/>
        </w:rPr>
        <w:t>respondent</w:t>
      </w:r>
      <w:r w:rsidR="00A51C8B">
        <w:rPr>
          <w:rFonts w:ascii="Times New Roman" w:hAnsi="Times New Roman" w:cs="Times New Roman"/>
          <w:sz w:val="28"/>
          <w:szCs w:val="28"/>
        </w:rPr>
        <w:t xml:space="preserve"> failed to deposit the amount of judgment in an interest bearing escrow account in keeping with statute; </w:t>
      </w:r>
      <w:r w:rsidR="003E4022">
        <w:rPr>
          <w:rFonts w:ascii="Times New Roman" w:hAnsi="Times New Roman" w:cs="Times New Roman"/>
          <w:sz w:val="28"/>
          <w:szCs w:val="28"/>
        </w:rPr>
        <w:t xml:space="preserve"> and that the filing of the appeal bond and notice of</w:t>
      </w:r>
      <w:r w:rsidR="000B47D4">
        <w:rPr>
          <w:rFonts w:ascii="Times New Roman" w:hAnsi="Times New Roman" w:cs="Times New Roman"/>
          <w:sz w:val="28"/>
          <w:szCs w:val="28"/>
        </w:rPr>
        <w:t xml:space="preserve"> completion of appeal on the same day</w:t>
      </w:r>
      <w:r w:rsidR="003E4022">
        <w:rPr>
          <w:rFonts w:ascii="Times New Roman" w:hAnsi="Times New Roman" w:cs="Times New Roman"/>
          <w:sz w:val="28"/>
          <w:szCs w:val="28"/>
        </w:rPr>
        <w:t xml:space="preserve"> did not only removes the case from the jurisdiction of the trial court, but, that</w:t>
      </w:r>
      <w:r w:rsidR="000B47D4">
        <w:rPr>
          <w:rFonts w:ascii="Times New Roman" w:hAnsi="Times New Roman" w:cs="Times New Roman"/>
          <w:sz w:val="28"/>
          <w:szCs w:val="28"/>
        </w:rPr>
        <w:t xml:space="preserve"> said act of the </w:t>
      </w:r>
      <w:r w:rsidR="00721E61">
        <w:rPr>
          <w:rFonts w:ascii="Times New Roman" w:hAnsi="Times New Roman" w:cs="Times New Roman"/>
          <w:sz w:val="28"/>
          <w:szCs w:val="28"/>
        </w:rPr>
        <w:t>respondent</w:t>
      </w:r>
      <w:r w:rsidR="000B47D4">
        <w:rPr>
          <w:rFonts w:ascii="Times New Roman" w:hAnsi="Times New Roman" w:cs="Times New Roman"/>
          <w:sz w:val="28"/>
          <w:szCs w:val="28"/>
        </w:rPr>
        <w:t xml:space="preserve"> disallow the movant to challenge the appeal bond</w:t>
      </w:r>
      <w:r w:rsidR="00A51C8B">
        <w:rPr>
          <w:rFonts w:ascii="Times New Roman" w:hAnsi="Times New Roman" w:cs="Times New Roman"/>
          <w:sz w:val="28"/>
          <w:szCs w:val="28"/>
        </w:rPr>
        <w:t xml:space="preserve"> in the court below</w:t>
      </w:r>
      <w:r w:rsidR="000B47D4">
        <w:rPr>
          <w:rFonts w:ascii="Times New Roman" w:hAnsi="Times New Roman" w:cs="Times New Roman"/>
          <w:sz w:val="28"/>
          <w:szCs w:val="28"/>
        </w:rPr>
        <w:t xml:space="preserve">. </w:t>
      </w:r>
      <w:r w:rsidR="00043058">
        <w:rPr>
          <w:rFonts w:ascii="Times New Roman" w:hAnsi="Times New Roman" w:cs="Times New Roman"/>
          <w:sz w:val="28"/>
          <w:szCs w:val="28"/>
        </w:rPr>
        <w:t xml:space="preserve">The movant prays the Supreme Court to dismiss the </w:t>
      </w:r>
      <w:r w:rsidR="00721E61">
        <w:rPr>
          <w:rFonts w:ascii="Times New Roman" w:hAnsi="Times New Roman" w:cs="Times New Roman"/>
          <w:sz w:val="28"/>
          <w:szCs w:val="28"/>
        </w:rPr>
        <w:t>respondent</w:t>
      </w:r>
      <w:r w:rsidR="00043058">
        <w:rPr>
          <w:rFonts w:ascii="Times New Roman" w:hAnsi="Times New Roman" w:cs="Times New Roman"/>
          <w:sz w:val="28"/>
          <w:szCs w:val="28"/>
        </w:rPr>
        <w:t>’s appeal on the grounds aforementioned.</w:t>
      </w:r>
    </w:p>
    <w:p w14:paraId="2CEF1022" w14:textId="77777777" w:rsidR="00A51C8B" w:rsidRDefault="00A51C8B" w:rsidP="000B47D4">
      <w:pPr>
        <w:pStyle w:val="NoSpacing"/>
        <w:spacing w:line="360" w:lineRule="auto"/>
        <w:jc w:val="both"/>
        <w:rPr>
          <w:rFonts w:ascii="Times New Roman" w:hAnsi="Times New Roman" w:cs="Times New Roman"/>
          <w:sz w:val="28"/>
          <w:szCs w:val="28"/>
        </w:rPr>
      </w:pPr>
    </w:p>
    <w:p w14:paraId="6A4AAE56" w14:textId="77777777" w:rsidR="00043058" w:rsidRDefault="000450B5"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In countering the movant’</w:t>
      </w:r>
      <w:r w:rsidR="00773043">
        <w:rPr>
          <w:rFonts w:ascii="Times New Roman" w:hAnsi="Times New Roman" w:cs="Times New Roman"/>
          <w:sz w:val="28"/>
          <w:szCs w:val="28"/>
        </w:rPr>
        <w:t>s application to</w:t>
      </w:r>
      <w:r w:rsidR="00513034">
        <w:rPr>
          <w:rFonts w:ascii="Times New Roman" w:hAnsi="Times New Roman" w:cs="Times New Roman"/>
          <w:sz w:val="28"/>
          <w:szCs w:val="28"/>
        </w:rPr>
        <w:t xml:space="preserve"> dismiss its appeal, </w:t>
      </w:r>
      <w:r>
        <w:rPr>
          <w:rFonts w:ascii="Times New Roman" w:hAnsi="Times New Roman" w:cs="Times New Roman"/>
          <w:sz w:val="28"/>
          <w:szCs w:val="28"/>
        </w:rPr>
        <w:t xml:space="preserve">the </w:t>
      </w:r>
      <w:r w:rsidR="00721E61">
        <w:rPr>
          <w:rFonts w:ascii="Times New Roman" w:hAnsi="Times New Roman" w:cs="Times New Roman"/>
          <w:sz w:val="28"/>
          <w:szCs w:val="28"/>
        </w:rPr>
        <w:t>respondent</w:t>
      </w:r>
      <w:r w:rsidR="00481635">
        <w:rPr>
          <w:rFonts w:ascii="Times New Roman" w:hAnsi="Times New Roman" w:cs="Times New Roman"/>
          <w:sz w:val="28"/>
          <w:szCs w:val="28"/>
        </w:rPr>
        <w:t xml:space="preserve"> has vociferously </w:t>
      </w:r>
      <w:r>
        <w:rPr>
          <w:rFonts w:ascii="Times New Roman" w:hAnsi="Times New Roman" w:cs="Times New Roman"/>
          <w:sz w:val="28"/>
          <w:szCs w:val="28"/>
        </w:rPr>
        <w:t xml:space="preserve"> argued that </w:t>
      </w:r>
      <w:r w:rsidR="00513034">
        <w:rPr>
          <w:rFonts w:ascii="Times New Roman" w:hAnsi="Times New Roman" w:cs="Times New Roman"/>
          <w:sz w:val="28"/>
          <w:szCs w:val="28"/>
        </w:rPr>
        <w:t xml:space="preserve">the </w:t>
      </w:r>
      <w:r w:rsidR="00604CB1">
        <w:rPr>
          <w:rFonts w:ascii="Times New Roman" w:hAnsi="Times New Roman" w:cs="Times New Roman"/>
          <w:sz w:val="28"/>
          <w:szCs w:val="28"/>
        </w:rPr>
        <w:t>court having denied its</w:t>
      </w:r>
      <w:r w:rsidR="00773043">
        <w:rPr>
          <w:rFonts w:ascii="Times New Roman" w:hAnsi="Times New Roman" w:cs="Times New Roman"/>
          <w:sz w:val="28"/>
          <w:szCs w:val="28"/>
        </w:rPr>
        <w:t xml:space="preserve"> </w:t>
      </w:r>
      <w:r w:rsidR="00513034">
        <w:rPr>
          <w:rFonts w:ascii="Times New Roman" w:hAnsi="Times New Roman" w:cs="Times New Roman"/>
          <w:sz w:val="28"/>
          <w:szCs w:val="28"/>
        </w:rPr>
        <w:t>motion to intervene</w:t>
      </w:r>
      <w:r w:rsidR="00773043">
        <w:rPr>
          <w:rFonts w:ascii="Times New Roman" w:hAnsi="Times New Roman" w:cs="Times New Roman"/>
          <w:sz w:val="28"/>
          <w:szCs w:val="28"/>
        </w:rPr>
        <w:t xml:space="preserve"> thereby extinguishing its right to be a party to the action</w:t>
      </w:r>
      <w:r w:rsidR="00513034">
        <w:rPr>
          <w:rFonts w:ascii="Times New Roman" w:hAnsi="Times New Roman" w:cs="Times New Roman"/>
          <w:sz w:val="28"/>
          <w:szCs w:val="28"/>
        </w:rPr>
        <w:t xml:space="preserve">, the remedy available to the </w:t>
      </w:r>
      <w:r w:rsidR="00721E61">
        <w:rPr>
          <w:rFonts w:ascii="Times New Roman" w:hAnsi="Times New Roman" w:cs="Times New Roman"/>
          <w:sz w:val="28"/>
          <w:szCs w:val="28"/>
        </w:rPr>
        <w:t>respondent</w:t>
      </w:r>
      <w:r w:rsidR="00513034">
        <w:rPr>
          <w:rFonts w:ascii="Times New Roman" w:hAnsi="Times New Roman" w:cs="Times New Roman"/>
          <w:sz w:val="28"/>
          <w:szCs w:val="28"/>
        </w:rPr>
        <w:t xml:space="preserve"> lies in appeal; that it complies with all the mandatory steps provided by </w:t>
      </w:r>
      <w:r w:rsidR="00FB04DB">
        <w:rPr>
          <w:rFonts w:ascii="Times New Roman" w:hAnsi="Times New Roman" w:cs="Times New Roman"/>
          <w:sz w:val="28"/>
          <w:szCs w:val="28"/>
        </w:rPr>
        <w:t xml:space="preserve">the appeal </w:t>
      </w:r>
      <w:r w:rsidR="00513034">
        <w:rPr>
          <w:rFonts w:ascii="Times New Roman" w:hAnsi="Times New Roman" w:cs="Times New Roman"/>
          <w:sz w:val="28"/>
          <w:szCs w:val="28"/>
        </w:rPr>
        <w:t xml:space="preserve">statute and </w:t>
      </w:r>
      <w:r w:rsidR="00D72514">
        <w:rPr>
          <w:rFonts w:ascii="Times New Roman" w:hAnsi="Times New Roman" w:cs="Times New Roman"/>
          <w:sz w:val="28"/>
          <w:szCs w:val="28"/>
        </w:rPr>
        <w:t>precedents decided by</w:t>
      </w:r>
      <w:r w:rsidR="00513034">
        <w:rPr>
          <w:rFonts w:ascii="Times New Roman" w:hAnsi="Times New Roman" w:cs="Times New Roman"/>
          <w:sz w:val="28"/>
          <w:szCs w:val="28"/>
        </w:rPr>
        <w:t xml:space="preserve"> the Supreme Court to perfect an app</w:t>
      </w:r>
      <w:r w:rsidR="00481635">
        <w:rPr>
          <w:rFonts w:ascii="Times New Roman" w:hAnsi="Times New Roman" w:cs="Times New Roman"/>
          <w:sz w:val="28"/>
          <w:szCs w:val="28"/>
        </w:rPr>
        <w:t>eal; that the movant’s exhibit M</w:t>
      </w:r>
      <w:r w:rsidR="00513034">
        <w:rPr>
          <w:rFonts w:ascii="Times New Roman" w:hAnsi="Times New Roman" w:cs="Times New Roman"/>
          <w:sz w:val="28"/>
          <w:szCs w:val="28"/>
        </w:rPr>
        <w:t xml:space="preserve">/3 introduces new evidence not cognizable before the Supreme Court unless first determined by the court below; that the </w:t>
      </w:r>
      <w:r w:rsidR="00513034">
        <w:rPr>
          <w:rFonts w:ascii="Times New Roman" w:hAnsi="Times New Roman" w:cs="Times New Roman"/>
          <w:sz w:val="28"/>
          <w:szCs w:val="28"/>
        </w:rPr>
        <w:lastRenderedPageBreak/>
        <w:t>movant’</w:t>
      </w:r>
      <w:r w:rsidR="00D72514">
        <w:rPr>
          <w:rFonts w:ascii="Times New Roman" w:hAnsi="Times New Roman" w:cs="Times New Roman"/>
          <w:sz w:val="28"/>
          <w:szCs w:val="28"/>
        </w:rPr>
        <w:t xml:space="preserve">s attack on the appeal bond for lack of sufficiency because the </w:t>
      </w:r>
      <w:r w:rsidR="00721E61">
        <w:rPr>
          <w:rFonts w:ascii="Times New Roman" w:hAnsi="Times New Roman" w:cs="Times New Roman"/>
          <w:sz w:val="28"/>
          <w:szCs w:val="28"/>
        </w:rPr>
        <w:t>respondent</w:t>
      </w:r>
      <w:r w:rsidR="00D72514">
        <w:rPr>
          <w:rFonts w:ascii="Times New Roman" w:hAnsi="Times New Roman" w:cs="Times New Roman"/>
          <w:sz w:val="28"/>
          <w:szCs w:val="28"/>
        </w:rPr>
        <w:t>’s surety failed to declare assets</w:t>
      </w:r>
      <w:r w:rsidR="00A51C8B">
        <w:rPr>
          <w:rFonts w:ascii="Times New Roman" w:hAnsi="Times New Roman" w:cs="Times New Roman"/>
          <w:sz w:val="28"/>
          <w:szCs w:val="28"/>
        </w:rPr>
        <w:t xml:space="preserve"> and financial statements</w:t>
      </w:r>
      <w:r w:rsidR="000525AC">
        <w:rPr>
          <w:rFonts w:ascii="Times New Roman" w:hAnsi="Times New Roman" w:cs="Times New Roman"/>
          <w:sz w:val="28"/>
          <w:szCs w:val="28"/>
        </w:rPr>
        <w:t xml:space="preserve"> is untenable because there was no money judgment from the ruling of the trial judge; and that the movant’s motion </w:t>
      </w:r>
      <w:r w:rsidR="00D72514">
        <w:rPr>
          <w:rFonts w:ascii="Times New Roman" w:hAnsi="Times New Roman" w:cs="Times New Roman"/>
          <w:sz w:val="28"/>
          <w:szCs w:val="28"/>
        </w:rPr>
        <w:t xml:space="preserve"> is nothing more than advancing </w:t>
      </w:r>
      <w:r w:rsidR="000525AC">
        <w:rPr>
          <w:rFonts w:ascii="Times New Roman" w:hAnsi="Times New Roman" w:cs="Times New Roman"/>
          <w:sz w:val="28"/>
          <w:szCs w:val="28"/>
        </w:rPr>
        <w:t xml:space="preserve">procedural </w:t>
      </w:r>
      <w:r w:rsidR="00D72514">
        <w:rPr>
          <w:rFonts w:ascii="Times New Roman" w:hAnsi="Times New Roman" w:cs="Times New Roman"/>
          <w:sz w:val="28"/>
          <w:szCs w:val="28"/>
        </w:rPr>
        <w:t>technicality over substantive justice contrary</w:t>
      </w:r>
      <w:r w:rsidR="00F32C7F">
        <w:rPr>
          <w:rFonts w:ascii="Times New Roman" w:hAnsi="Times New Roman" w:cs="Times New Roman"/>
          <w:sz w:val="28"/>
          <w:szCs w:val="28"/>
        </w:rPr>
        <w:t xml:space="preserve"> to precedents in this jurisdiction.</w:t>
      </w:r>
      <w:r w:rsidR="000525AC">
        <w:rPr>
          <w:rFonts w:ascii="Times New Roman" w:hAnsi="Times New Roman" w:cs="Times New Roman"/>
          <w:sz w:val="28"/>
          <w:szCs w:val="28"/>
        </w:rPr>
        <w:t xml:space="preserve"> </w:t>
      </w:r>
      <w:r w:rsidR="00FB04DB">
        <w:rPr>
          <w:rFonts w:ascii="Times New Roman" w:hAnsi="Times New Roman" w:cs="Times New Roman"/>
          <w:sz w:val="28"/>
          <w:szCs w:val="28"/>
        </w:rPr>
        <w:t xml:space="preserve"> The </w:t>
      </w:r>
      <w:r w:rsidR="00721E61">
        <w:rPr>
          <w:rFonts w:ascii="Times New Roman" w:hAnsi="Times New Roman" w:cs="Times New Roman"/>
          <w:sz w:val="28"/>
          <w:szCs w:val="28"/>
        </w:rPr>
        <w:t>respondent</w:t>
      </w:r>
      <w:r w:rsidR="00FB04DB">
        <w:rPr>
          <w:rFonts w:ascii="Times New Roman" w:hAnsi="Times New Roman" w:cs="Times New Roman"/>
          <w:sz w:val="28"/>
          <w:szCs w:val="28"/>
        </w:rPr>
        <w:t xml:space="preserve"> therefore prays the Supreme Court to deny the motion.</w:t>
      </w:r>
    </w:p>
    <w:p w14:paraId="4E0EFCBF" w14:textId="77777777" w:rsidR="00FB04DB" w:rsidRDefault="00FB04DB" w:rsidP="000B47D4">
      <w:pPr>
        <w:pStyle w:val="NoSpacing"/>
        <w:spacing w:line="360" w:lineRule="auto"/>
        <w:jc w:val="both"/>
        <w:rPr>
          <w:rFonts w:ascii="Times New Roman" w:hAnsi="Times New Roman" w:cs="Times New Roman"/>
          <w:sz w:val="28"/>
          <w:szCs w:val="28"/>
        </w:rPr>
      </w:pPr>
    </w:p>
    <w:p w14:paraId="30030D9E" w14:textId="77777777" w:rsidR="00FB04DB" w:rsidRDefault="008951DC"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We identify two issues here for determination by this Court:</w:t>
      </w:r>
    </w:p>
    <w:p w14:paraId="002E4543" w14:textId="77777777" w:rsidR="00BF70C6" w:rsidRDefault="00BF70C6" w:rsidP="000B47D4">
      <w:pPr>
        <w:pStyle w:val="NoSpacing"/>
        <w:spacing w:line="360" w:lineRule="auto"/>
        <w:jc w:val="both"/>
        <w:rPr>
          <w:rFonts w:ascii="Times New Roman" w:hAnsi="Times New Roman" w:cs="Times New Roman"/>
          <w:sz w:val="28"/>
          <w:szCs w:val="28"/>
        </w:rPr>
      </w:pPr>
    </w:p>
    <w:p w14:paraId="0A23CD2C" w14:textId="77777777" w:rsidR="00F276E5" w:rsidRDefault="00773043"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 Whether a party aggrieved by</w:t>
      </w:r>
      <w:r w:rsidR="00F276E5">
        <w:rPr>
          <w:rFonts w:ascii="Times New Roman" w:hAnsi="Times New Roman" w:cs="Times New Roman"/>
          <w:sz w:val="28"/>
          <w:szCs w:val="28"/>
        </w:rPr>
        <w:t xml:space="preserve"> </w:t>
      </w:r>
      <w:r w:rsidR="008951DC">
        <w:rPr>
          <w:rFonts w:ascii="Times New Roman" w:hAnsi="Times New Roman" w:cs="Times New Roman"/>
          <w:sz w:val="28"/>
          <w:szCs w:val="28"/>
        </w:rPr>
        <w:t>a ruling of a lone judge of t</w:t>
      </w:r>
      <w:r>
        <w:rPr>
          <w:rFonts w:ascii="Times New Roman" w:hAnsi="Times New Roman" w:cs="Times New Roman"/>
          <w:sz w:val="28"/>
          <w:szCs w:val="28"/>
        </w:rPr>
        <w:t>he Commercial Court on a motion which brings</w:t>
      </w:r>
      <w:r w:rsidR="008951DC">
        <w:rPr>
          <w:rFonts w:ascii="Times New Roman" w:hAnsi="Times New Roman" w:cs="Times New Roman"/>
          <w:sz w:val="28"/>
          <w:szCs w:val="28"/>
        </w:rPr>
        <w:t xml:space="preserve"> finality </w:t>
      </w:r>
      <w:r>
        <w:rPr>
          <w:rFonts w:ascii="Times New Roman" w:hAnsi="Times New Roman" w:cs="Times New Roman"/>
          <w:sz w:val="28"/>
          <w:szCs w:val="28"/>
        </w:rPr>
        <w:t>to that party’s right</w:t>
      </w:r>
      <w:r w:rsidR="008951DC">
        <w:rPr>
          <w:rFonts w:ascii="Times New Roman" w:hAnsi="Times New Roman" w:cs="Times New Roman"/>
          <w:sz w:val="28"/>
          <w:szCs w:val="28"/>
        </w:rPr>
        <w:t>,</w:t>
      </w:r>
      <w:r w:rsidR="00F276E5">
        <w:rPr>
          <w:rFonts w:ascii="Times New Roman" w:hAnsi="Times New Roman" w:cs="Times New Roman"/>
          <w:sz w:val="28"/>
          <w:szCs w:val="28"/>
        </w:rPr>
        <w:t xml:space="preserve"> must first seek judicial review before an appeal within the meaning of </w:t>
      </w:r>
      <w:r w:rsidR="003E72EB">
        <w:rPr>
          <w:rFonts w:ascii="Times New Roman" w:hAnsi="Times New Roman" w:cs="Times New Roman"/>
          <w:sz w:val="28"/>
          <w:szCs w:val="28"/>
        </w:rPr>
        <w:t>Article III</w:t>
      </w:r>
      <w:r w:rsidR="00F276E5">
        <w:rPr>
          <w:rFonts w:ascii="Times New Roman" w:hAnsi="Times New Roman" w:cs="Times New Roman"/>
          <w:sz w:val="28"/>
          <w:szCs w:val="28"/>
        </w:rPr>
        <w:t xml:space="preserve">, Subsection (4) of the Act establishing the court? </w:t>
      </w:r>
    </w:p>
    <w:p w14:paraId="1A82BC72" w14:textId="77777777" w:rsidR="00F276E5" w:rsidRDefault="00F276E5" w:rsidP="000B47D4">
      <w:pPr>
        <w:pStyle w:val="NoSpacing"/>
        <w:spacing w:line="360" w:lineRule="auto"/>
        <w:jc w:val="both"/>
        <w:rPr>
          <w:rFonts w:ascii="Times New Roman" w:hAnsi="Times New Roman" w:cs="Times New Roman"/>
          <w:sz w:val="28"/>
          <w:szCs w:val="28"/>
        </w:rPr>
      </w:pPr>
    </w:p>
    <w:p w14:paraId="248430C1" w14:textId="77777777" w:rsidR="00F276E5" w:rsidRDefault="00F276E5"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Whether the </w:t>
      </w:r>
      <w:r w:rsidR="00721E61">
        <w:rPr>
          <w:rFonts w:ascii="Times New Roman" w:hAnsi="Times New Roman" w:cs="Times New Roman"/>
          <w:sz w:val="28"/>
          <w:szCs w:val="28"/>
        </w:rPr>
        <w:t>respondent</w:t>
      </w:r>
      <w:r>
        <w:rPr>
          <w:rFonts w:ascii="Times New Roman" w:hAnsi="Times New Roman" w:cs="Times New Roman"/>
          <w:sz w:val="28"/>
          <w:szCs w:val="28"/>
        </w:rPr>
        <w:t>’s appeal is dismissible under the facts and circumstances of this case?</w:t>
      </w:r>
    </w:p>
    <w:p w14:paraId="7E4F346A" w14:textId="77777777" w:rsidR="0026067B" w:rsidRDefault="0026067B" w:rsidP="000B47D4">
      <w:pPr>
        <w:pStyle w:val="NoSpacing"/>
        <w:spacing w:line="360" w:lineRule="auto"/>
        <w:jc w:val="both"/>
        <w:rPr>
          <w:rFonts w:ascii="Times New Roman" w:hAnsi="Times New Roman" w:cs="Times New Roman"/>
          <w:sz w:val="28"/>
          <w:szCs w:val="28"/>
        </w:rPr>
      </w:pPr>
    </w:p>
    <w:p w14:paraId="3F9AB5F7" w14:textId="77777777" w:rsidR="00880E2C" w:rsidRDefault="00CF0F5A"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sz w:val="28"/>
          <w:szCs w:val="28"/>
        </w:rPr>
        <w:t>Proceeding to address the first issue presented, this C</w:t>
      </w:r>
      <w:r w:rsidR="00787E6B">
        <w:rPr>
          <w:rFonts w:ascii="Times New Roman" w:hAnsi="Times New Roman" w:cs="Times New Roman"/>
          <w:sz w:val="28"/>
          <w:szCs w:val="28"/>
        </w:rPr>
        <w:t xml:space="preserve">ourt has espoused </w:t>
      </w:r>
      <w:r w:rsidR="007E4D4D">
        <w:rPr>
          <w:rFonts w:ascii="Times New Roman" w:hAnsi="Times New Roman" w:cs="Times New Roman"/>
          <w:sz w:val="28"/>
          <w:szCs w:val="28"/>
        </w:rPr>
        <w:t xml:space="preserve">that </w:t>
      </w:r>
      <w:r w:rsidR="00880E2C">
        <w:rPr>
          <w:rFonts w:ascii="Times New Roman" w:hAnsi="Times New Roman" w:cs="Times New Roman"/>
          <w:sz w:val="28"/>
          <w:szCs w:val="28"/>
        </w:rPr>
        <w:t xml:space="preserve">an </w:t>
      </w:r>
      <w:r w:rsidR="00787E6B">
        <w:rPr>
          <w:rFonts w:ascii="Times New Roman" w:hAnsi="Times New Roman" w:cs="Times New Roman"/>
          <w:sz w:val="28"/>
          <w:szCs w:val="28"/>
        </w:rPr>
        <w:t>interlocutory ruling</w:t>
      </w:r>
      <w:r w:rsidR="00880E2C">
        <w:rPr>
          <w:rFonts w:ascii="Times New Roman" w:hAnsi="Times New Roman" w:cs="Times New Roman"/>
          <w:sz w:val="28"/>
          <w:szCs w:val="28"/>
        </w:rPr>
        <w:t xml:space="preserve"> settles some step, question or default arising in the progress of a cause, but does not adjudicate the ultimate rights of the parties. Conversely, a final judgment </w:t>
      </w:r>
      <w:r w:rsidR="00880E2C" w:rsidRPr="003A1991">
        <w:rPr>
          <w:rFonts w:ascii="Times New Roman" w:hAnsi="Times New Roman" w:cs="Times New Roman"/>
          <w:color w:val="000000"/>
          <w:sz w:val="28"/>
          <w:szCs w:val="28"/>
          <w:shd w:val="clear" w:color="auto" w:fill="FFFFFF"/>
        </w:rPr>
        <w:t> is one which disposes of the case either by dismissing it before a hearing is had upon its merits, or after trial by rendering judgment either in favor of plaintiff, or defendant</w:t>
      </w:r>
      <w:r w:rsidR="00880E2C">
        <w:rPr>
          <w:rFonts w:ascii="Times New Roman" w:hAnsi="Times New Roman" w:cs="Times New Roman"/>
          <w:color w:val="000000"/>
          <w:sz w:val="28"/>
          <w:szCs w:val="28"/>
          <w:shd w:val="clear" w:color="auto" w:fill="FFFFFF"/>
        </w:rPr>
        <w:t xml:space="preserve">. </w:t>
      </w:r>
      <w:proofErr w:type="spellStart"/>
      <w:r w:rsidR="00880E2C">
        <w:rPr>
          <w:rFonts w:ascii="Times New Roman" w:hAnsi="Times New Roman" w:cs="Times New Roman"/>
          <w:i/>
          <w:color w:val="000000"/>
          <w:sz w:val="28"/>
          <w:szCs w:val="28"/>
          <w:shd w:val="clear" w:color="auto" w:fill="FFFFFF"/>
        </w:rPr>
        <w:t>Saleeby</w:t>
      </w:r>
      <w:proofErr w:type="spellEnd"/>
      <w:r w:rsidR="00880E2C">
        <w:rPr>
          <w:rFonts w:ascii="Times New Roman" w:hAnsi="Times New Roman" w:cs="Times New Roman"/>
          <w:i/>
          <w:color w:val="000000"/>
          <w:sz w:val="28"/>
          <w:szCs w:val="28"/>
          <w:shd w:val="clear" w:color="auto" w:fill="FFFFFF"/>
        </w:rPr>
        <w:t xml:space="preserve"> Brothers v. Zoe et al 37 LLR 165 (1993).</w:t>
      </w:r>
      <w:r w:rsidR="00880E2C">
        <w:rPr>
          <w:rFonts w:ascii="Times New Roman" w:hAnsi="Times New Roman" w:cs="Times New Roman"/>
          <w:color w:val="000000"/>
          <w:sz w:val="28"/>
          <w:szCs w:val="28"/>
          <w:shd w:val="clear" w:color="auto" w:fill="FFFFFF"/>
        </w:rPr>
        <w:t xml:space="preserve"> In </w:t>
      </w:r>
      <w:r w:rsidR="00134B70">
        <w:rPr>
          <w:rFonts w:ascii="Times New Roman" w:hAnsi="Times New Roman" w:cs="Times New Roman"/>
          <w:color w:val="000000"/>
          <w:sz w:val="28"/>
          <w:szCs w:val="28"/>
          <w:shd w:val="clear" w:color="auto" w:fill="FFFFFF"/>
        </w:rPr>
        <w:t xml:space="preserve">the </w:t>
      </w:r>
      <w:r w:rsidR="00880E2C">
        <w:rPr>
          <w:rFonts w:ascii="Times New Roman" w:hAnsi="Times New Roman" w:cs="Times New Roman"/>
          <w:color w:val="000000"/>
          <w:sz w:val="28"/>
          <w:szCs w:val="28"/>
          <w:shd w:val="clear" w:color="auto" w:fill="FFFFFF"/>
        </w:rPr>
        <w:t>case of an interlocutory ruling</w:t>
      </w:r>
      <w:r w:rsidR="00134B70">
        <w:rPr>
          <w:rFonts w:ascii="Times New Roman" w:hAnsi="Times New Roman" w:cs="Times New Roman"/>
          <w:color w:val="000000"/>
          <w:sz w:val="28"/>
          <w:szCs w:val="28"/>
          <w:shd w:val="clear" w:color="auto" w:fill="FFFFFF"/>
        </w:rPr>
        <w:t xml:space="preserve"> where jurisdiction is not in issue</w:t>
      </w:r>
      <w:r w:rsidR="00880E2C">
        <w:rPr>
          <w:rFonts w:ascii="Times New Roman" w:hAnsi="Times New Roman" w:cs="Times New Roman"/>
          <w:color w:val="000000"/>
          <w:sz w:val="28"/>
          <w:szCs w:val="28"/>
          <w:shd w:val="clear" w:color="auto" w:fill="FFFFFF"/>
        </w:rPr>
        <w:t xml:space="preserve">, the party aggrieved by such ruling may seek remedy through a judicial review or remedial process as in certiorari proceedings. </w:t>
      </w:r>
      <w:proofErr w:type="spellStart"/>
      <w:r w:rsidR="00134B70">
        <w:rPr>
          <w:rFonts w:ascii="Times New Roman" w:hAnsi="Times New Roman" w:cs="Times New Roman"/>
          <w:i/>
          <w:color w:val="000000"/>
          <w:sz w:val="28"/>
          <w:szCs w:val="28"/>
          <w:shd w:val="clear" w:color="auto" w:fill="FFFFFF"/>
        </w:rPr>
        <w:t>Barnor</w:t>
      </w:r>
      <w:proofErr w:type="spellEnd"/>
      <w:r w:rsidR="00134B70">
        <w:rPr>
          <w:rFonts w:ascii="Times New Roman" w:hAnsi="Times New Roman" w:cs="Times New Roman"/>
          <w:i/>
          <w:color w:val="000000"/>
          <w:sz w:val="28"/>
          <w:szCs w:val="28"/>
          <w:shd w:val="clear" w:color="auto" w:fill="FFFFFF"/>
        </w:rPr>
        <w:t xml:space="preserve"> et al v. </w:t>
      </w:r>
      <w:proofErr w:type="spellStart"/>
      <w:r w:rsidR="00134B70">
        <w:rPr>
          <w:rFonts w:ascii="Times New Roman" w:hAnsi="Times New Roman" w:cs="Times New Roman"/>
          <w:i/>
          <w:color w:val="000000"/>
          <w:sz w:val="28"/>
          <w:szCs w:val="28"/>
          <w:shd w:val="clear" w:color="auto" w:fill="FFFFFF"/>
        </w:rPr>
        <w:t>Bachue</w:t>
      </w:r>
      <w:proofErr w:type="spellEnd"/>
      <w:r w:rsidR="00134B70">
        <w:rPr>
          <w:rFonts w:ascii="Times New Roman" w:hAnsi="Times New Roman" w:cs="Times New Roman"/>
          <w:i/>
          <w:color w:val="000000"/>
          <w:sz w:val="28"/>
          <w:szCs w:val="28"/>
          <w:shd w:val="clear" w:color="auto" w:fill="FFFFFF"/>
        </w:rPr>
        <w:t xml:space="preserve"> et al 40 LLR 288 (2000), USTC v. Morris et al 41 LLR 191 (2002).</w:t>
      </w:r>
    </w:p>
    <w:p w14:paraId="2D4392BB" w14:textId="77777777" w:rsidR="00F3431E" w:rsidRDefault="00F3431E" w:rsidP="00880E2C">
      <w:pPr>
        <w:spacing w:line="360" w:lineRule="auto"/>
        <w:contextualSpacing/>
        <w:rPr>
          <w:rFonts w:ascii="Times New Roman" w:hAnsi="Times New Roman" w:cs="Times New Roman"/>
          <w:color w:val="000000"/>
          <w:sz w:val="28"/>
          <w:szCs w:val="28"/>
          <w:shd w:val="clear" w:color="auto" w:fill="FFFFFF"/>
        </w:rPr>
      </w:pPr>
    </w:p>
    <w:p w14:paraId="1460ED26" w14:textId="77777777" w:rsidR="00C86849" w:rsidRDefault="00965D18"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motion to intervene when denied puts finality to the intervenor’s side of the case and terminates the party’s legal interest</w:t>
      </w:r>
      <w:r w:rsidR="00481635">
        <w:rPr>
          <w:rFonts w:ascii="Times New Roman" w:hAnsi="Times New Roman" w:cs="Times New Roman"/>
          <w:color w:val="000000"/>
          <w:sz w:val="28"/>
          <w:szCs w:val="28"/>
          <w:shd w:val="clear" w:color="auto" w:fill="FFFFFF"/>
        </w:rPr>
        <w:t xml:space="preserve"> in </w:t>
      </w:r>
      <w:r>
        <w:rPr>
          <w:rFonts w:ascii="Times New Roman" w:hAnsi="Times New Roman" w:cs="Times New Roman"/>
          <w:color w:val="000000"/>
          <w:sz w:val="28"/>
          <w:szCs w:val="28"/>
          <w:shd w:val="clear" w:color="auto" w:fill="FFFFFF"/>
        </w:rPr>
        <w:t xml:space="preserve">that case. </w:t>
      </w:r>
      <w:r w:rsidR="003421A8">
        <w:rPr>
          <w:rFonts w:ascii="Times New Roman" w:hAnsi="Times New Roman" w:cs="Times New Roman"/>
          <w:i/>
          <w:color w:val="000000"/>
          <w:sz w:val="28"/>
          <w:szCs w:val="28"/>
          <w:shd w:val="clear" w:color="auto" w:fill="FFFFFF"/>
        </w:rPr>
        <w:t>Cooper Heirs et al v. Swope et al 39 LLR 220 (1998).</w:t>
      </w:r>
      <w:r w:rsidR="003421A8">
        <w:rPr>
          <w:rFonts w:ascii="Times New Roman" w:hAnsi="Times New Roman" w:cs="Times New Roman"/>
          <w:color w:val="000000"/>
          <w:sz w:val="28"/>
          <w:szCs w:val="28"/>
          <w:shd w:val="clear" w:color="auto" w:fill="FFFFFF"/>
        </w:rPr>
        <w:t xml:space="preserve"> The movant concedes the preceding principles reaffirm in this Opinion. However, the movant contends</w:t>
      </w:r>
      <w:r w:rsidR="00845632">
        <w:rPr>
          <w:rFonts w:ascii="Times New Roman" w:hAnsi="Times New Roman" w:cs="Times New Roman"/>
          <w:color w:val="000000"/>
          <w:sz w:val="28"/>
          <w:szCs w:val="28"/>
          <w:shd w:val="clear" w:color="auto" w:fill="FFFFFF"/>
        </w:rPr>
        <w:t xml:space="preserve"> that</w:t>
      </w:r>
      <w:r w:rsidR="003421A8">
        <w:rPr>
          <w:rFonts w:ascii="Times New Roman" w:hAnsi="Times New Roman" w:cs="Times New Roman"/>
          <w:color w:val="000000"/>
          <w:sz w:val="28"/>
          <w:szCs w:val="28"/>
          <w:shd w:val="clear" w:color="auto" w:fill="FFFFFF"/>
        </w:rPr>
        <w:t xml:space="preserve"> these principles apply to circuit courts of general jurisdiction and specialized courts presided over by a judge.</w:t>
      </w:r>
      <w:r w:rsidR="00C86849">
        <w:rPr>
          <w:rFonts w:ascii="Times New Roman" w:hAnsi="Times New Roman" w:cs="Times New Roman"/>
          <w:color w:val="000000"/>
          <w:sz w:val="28"/>
          <w:szCs w:val="28"/>
          <w:shd w:val="clear" w:color="auto" w:fill="FFFFFF"/>
        </w:rPr>
        <w:t xml:space="preserve"> I</w:t>
      </w:r>
      <w:r w:rsidR="00845632">
        <w:rPr>
          <w:rFonts w:ascii="Times New Roman" w:hAnsi="Times New Roman" w:cs="Times New Roman"/>
          <w:color w:val="000000"/>
          <w:sz w:val="28"/>
          <w:szCs w:val="28"/>
          <w:shd w:val="clear" w:color="auto" w:fill="FFFFFF"/>
        </w:rPr>
        <w:t xml:space="preserve">n contrast, </w:t>
      </w:r>
      <w:r w:rsidR="00C86849">
        <w:rPr>
          <w:rFonts w:ascii="Times New Roman" w:hAnsi="Times New Roman" w:cs="Times New Roman"/>
          <w:color w:val="000000"/>
          <w:sz w:val="28"/>
          <w:szCs w:val="28"/>
          <w:shd w:val="clear" w:color="auto" w:fill="FFFFFF"/>
        </w:rPr>
        <w:t>the Commercial C</w:t>
      </w:r>
      <w:r w:rsidR="00845632">
        <w:rPr>
          <w:rFonts w:ascii="Times New Roman" w:hAnsi="Times New Roman" w:cs="Times New Roman"/>
          <w:color w:val="000000"/>
          <w:sz w:val="28"/>
          <w:szCs w:val="28"/>
          <w:shd w:val="clear" w:color="auto" w:fill="FFFFFF"/>
        </w:rPr>
        <w:t>ourt’s structure</w:t>
      </w:r>
      <w:r w:rsidR="00C86849">
        <w:rPr>
          <w:rFonts w:ascii="Times New Roman" w:hAnsi="Times New Roman" w:cs="Times New Roman"/>
          <w:color w:val="000000"/>
          <w:sz w:val="28"/>
          <w:szCs w:val="28"/>
          <w:shd w:val="clear" w:color="auto" w:fill="FFFFFF"/>
        </w:rPr>
        <w:t xml:space="preserve"> is different and distinct from those of the circuit and other specialized courts. In support of this position, the movant argues that the Act to amend the Judiciary</w:t>
      </w:r>
      <w:r w:rsidR="00BF70C6">
        <w:rPr>
          <w:rFonts w:ascii="Times New Roman" w:hAnsi="Times New Roman" w:cs="Times New Roman"/>
          <w:color w:val="000000"/>
          <w:sz w:val="28"/>
          <w:szCs w:val="28"/>
          <w:shd w:val="clear" w:color="auto" w:fill="FFFFFF"/>
        </w:rPr>
        <w:t xml:space="preserve"> Law</w:t>
      </w:r>
      <w:r w:rsidR="00C86849">
        <w:rPr>
          <w:rFonts w:ascii="Times New Roman" w:hAnsi="Times New Roman" w:cs="Times New Roman"/>
          <w:color w:val="000000"/>
          <w:sz w:val="28"/>
          <w:szCs w:val="28"/>
          <w:shd w:val="clear" w:color="auto" w:fill="FFFFFF"/>
        </w:rPr>
        <w:t xml:space="preserve">, Title 17 </w:t>
      </w:r>
      <w:r w:rsidR="003E72EB">
        <w:rPr>
          <w:rFonts w:ascii="Times New Roman" w:hAnsi="Times New Roman" w:cs="Times New Roman"/>
          <w:color w:val="000000"/>
          <w:sz w:val="28"/>
          <w:szCs w:val="28"/>
          <w:shd w:val="clear" w:color="auto" w:fill="FFFFFF"/>
        </w:rPr>
        <w:t xml:space="preserve">Article III, </w:t>
      </w:r>
      <w:r w:rsidR="00C86849">
        <w:rPr>
          <w:rFonts w:ascii="Times New Roman" w:hAnsi="Times New Roman" w:cs="Times New Roman"/>
          <w:color w:val="000000"/>
          <w:sz w:val="28"/>
          <w:szCs w:val="28"/>
          <w:shd w:val="clear" w:color="auto" w:fill="FFFFFF"/>
        </w:rPr>
        <w:t xml:space="preserve">Subsection (4) </w:t>
      </w:r>
      <w:r w:rsidR="00C86849">
        <w:rPr>
          <w:rFonts w:ascii="Times New Roman" w:hAnsi="Times New Roman" w:cs="Times New Roman"/>
          <w:color w:val="000000"/>
          <w:sz w:val="28"/>
          <w:szCs w:val="28"/>
          <w:shd w:val="clear" w:color="auto" w:fill="FFFFFF"/>
        </w:rPr>
        <w:lastRenderedPageBreak/>
        <w:t xml:space="preserve">provides that </w:t>
      </w:r>
      <w:r w:rsidR="00C86849">
        <w:rPr>
          <w:rFonts w:ascii="Times New Roman" w:hAnsi="Times New Roman" w:cs="Times New Roman"/>
          <w:i/>
          <w:color w:val="000000"/>
          <w:sz w:val="28"/>
          <w:szCs w:val="28"/>
          <w:shd w:val="clear" w:color="auto" w:fill="FFFFFF"/>
        </w:rPr>
        <w:t>“an exception to interlocutory rulings by a judge of the Commercial Court shall be reviewed by the full three (3) judges panel”.</w:t>
      </w:r>
      <w:r w:rsidR="00C86849">
        <w:rPr>
          <w:rFonts w:ascii="Times New Roman" w:hAnsi="Times New Roman" w:cs="Times New Roman"/>
          <w:color w:val="000000"/>
          <w:sz w:val="28"/>
          <w:szCs w:val="28"/>
          <w:shd w:val="clear" w:color="auto" w:fill="FFFFFF"/>
        </w:rPr>
        <w:t xml:space="preserve"> </w:t>
      </w:r>
    </w:p>
    <w:p w14:paraId="65767CC8" w14:textId="77777777" w:rsidR="00C86849" w:rsidRDefault="00C86849" w:rsidP="00880E2C">
      <w:pPr>
        <w:spacing w:line="360" w:lineRule="auto"/>
        <w:contextualSpacing/>
        <w:rPr>
          <w:rFonts w:ascii="Times New Roman" w:hAnsi="Times New Roman" w:cs="Times New Roman"/>
          <w:color w:val="000000"/>
          <w:sz w:val="28"/>
          <w:szCs w:val="28"/>
          <w:shd w:val="clear" w:color="auto" w:fill="FFFFFF"/>
        </w:rPr>
      </w:pPr>
    </w:p>
    <w:p w14:paraId="0D9DE46B" w14:textId="2219D6FB" w:rsidR="00C86849" w:rsidRDefault="001F1D7D"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Our review of the </w:t>
      </w:r>
      <w:r w:rsidR="00845632">
        <w:rPr>
          <w:rFonts w:ascii="Times New Roman" w:hAnsi="Times New Roman" w:cs="Times New Roman"/>
          <w:color w:val="000000"/>
          <w:sz w:val="28"/>
          <w:szCs w:val="28"/>
          <w:shd w:val="clear" w:color="auto" w:fill="FFFFFF"/>
        </w:rPr>
        <w:t>authority relied upon by the movant appears not to h</w:t>
      </w:r>
      <w:r w:rsidR="00481635">
        <w:rPr>
          <w:rFonts w:ascii="Times New Roman" w:hAnsi="Times New Roman" w:cs="Times New Roman"/>
          <w:color w:val="000000"/>
          <w:sz w:val="28"/>
          <w:szCs w:val="28"/>
          <w:shd w:val="clear" w:color="auto" w:fill="FFFFFF"/>
        </w:rPr>
        <w:t xml:space="preserve">ave given any express purpose or another meaning other than the ordinary usage of </w:t>
      </w:r>
      <w:r w:rsidR="00476DE4">
        <w:rPr>
          <w:rFonts w:ascii="Times New Roman" w:hAnsi="Times New Roman" w:cs="Times New Roman"/>
          <w:color w:val="000000"/>
          <w:sz w:val="28"/>
          <w:szCs w:val="28"/>
          <w:shd w:val="clear" w:color="auto" w:fill="FFFFFF"/>
        </w:rPr>
        <w:t xml:space="preserve">the </w:t>
      </w:r>
      <w:r w:rsidR="00481635">
        <w:rPr>
          <w:rFonts w:ascii="Times New Roman" w:hAnsi="Times New Roman" w:cs="Times New Roman"/>
          <w:color w:val="000000"/>
          <w:sz w:val="28"/>
          <w:szCs w:val="28"/>
          <w:shd w:val="clear" w:color="auto" w:fill="FFFFFF"/>
        </w:rPr>
        <w:t xml:space="preserve">phrase </w:t>
      </w:r>
      <w:r w:rsidR="00483E29">
        <w:rPr>
          <w:rFonts w:ascii="Times New Roman" w:hAnsi="Times New Roman" w:cs="Times New Roman"/>
          <w:color w:val="000000"/>
          <w:sz w:val="28"/>
          <w:szCs w:val="28"/>
          <w:shd w:val="clear" w:color="auto" w:fill="FFFFFF"/>
        </w:rPr>
        <w:t>- interlocutory</w:t>
      </w:r>
      <w:r w:rsidR="00845632">
        <w:rPr>
          <w:rFonts w:ascii="Times New Roman" w:hAnsi="Times New Roman" w:cs="Times New Roman"/>
          <w:color w:val="000000"/>
          <w:sz w:val="28"/>
          <w:szCs w:val="28"/>
          <w:shd w:val="clear" w:color="auto" w:fill="FFFFFF"/>
        </w:rPr>
        <w:t xml:space="preserve"> rulings.</w:t>
      </w:r>
      <w:r w:rsidR="00F927FF">
        <w:rPr>
          <w:rFonts w:ascii="Times New Roman" w:hAnsi="Times New Roman" w:cs="Times New Roman"/>
          <w:color w:val="000000"/>
          <w:sz w:val="28"/>
          <w:szCs w:val="28"/>
          <w:shd w:val="clear" w:color="auto" w:fill="FFFFFF"/>
        </w:rPr>
        <w:t xml:space="preserve"> Under statutory construction words and phrases</w:t>
      </w:r>
      <w:r w:rsidR="001E3A8F" w:rsidRPr="001E3A8F">
        <w:rPr>
          <w:rFonts w:ascii="Times New Roman" w:hAnsi="Times New Roman" w:cs="Times New Roman"/>
          <w:sz w:val="28"/>
          <w:szCs w:val="28"/>
        </w:rPr>
        <w:t xml:space="preserve"> must be construed in their contexts and given their usually accepted meaning to the approved usage of the language unless the construction is inconsistent with the Legislature's intent or another purpose is expressly indicated.</w:t>
      </w:r>
      <w:r w:rsidRPr="001E3A8F">
        <w:rPr>
          <w:rFonts w:ascii="Times New Roman" w:hAnsi="Times New Roman" w:cs="Times New Roman"/>
          <w:color w:val="000000"/>
          <w:sz w:val="28"/>
          <w:szCs w:val="28"/>
          <w:shd w:val="clear" w:color="auto" w:fill="FFFFFF"/>
        </w:rPr>
        <w:t xml:space="preserve"> </w:t>
      </w:r>
      <w:r w:rsidR="000A42CD">
        <w:rPr>
          <w:rFonts w:ascii="Times New Roman" w:hAnsi="Times New Roman" w:cs="Times New Roman"/>
          <w:i/>
          <w:color w:val="000000"/>
          <w:sz w:val="28"/>
          <w:szCs w:val="28"/>
          <w:shd w:val="clear" w:color="auto" w:fill="FFFFFF"/>
        </w:rPr>
        <w:t>Orange Liberia, Inc</w:t>
      </w:r>
      <w:r w:rsidR="00C576A2">
        <w:rPr>
          <w:rFonts w:ascii="Times New Roman" w:hAnsi="Times New Roman" w:cs="Times New Roman"/>
          <w:i/>
          <w:color w:val="000000"/>
          <w:sz w:val="28"/>
          <w:szCs w:val="28"/>
          <w:shd w:val="clear" w:color="auto" w:fill="FFFFFF"/>
        </w:rPr>
        <w:t>.</w:t>
      </w:r>
      <w:r w:rsidR="000A42CD">
        <w:rPr>
          <w:rFonts w:ascii="Times New Roman" w:hAnsi="Times New Roman" w:cs="Times New Roman"/>
          <w:i/>
          <w:color w:val="000000"/>
          <w:sz w:val="28"/>
          <w:szCs w:val="28"/>
          <w:shd w:val="clear" w:color="auto" w:fill="FFFFFF"/>
        </w:rPr>
        <w:t xml:space="preserve"> v. Liberia Telecommunication Authority, Supreme Court Opinion, March Term, A.D. 2020</w:t>
      </w:r>
      <w:r w:rsidR="00C576A2">
        <w:rPr>
          <w:rFonts w:ascii="Times New Roman" w:hAnsi="Times New Roman" w:cs="Times New Roman"/>
          <w:color w:val="000000"/>
          <w:sz w:val="28"/>
          <w:szCs w:val="28"/>
          <w:shd w:val="clear" w:color="auto" w:fill="FFFFFF"/>
        </w:rPr>
        <w:t xml:space="preserve"> </w:t>
      </w:r>
    </w:p>
    <w:p w14:paraId="7D509597" w14:textId="77777777" w:rsidR="00C576A2" w:rsidRDefault="00C576A2" w:rsidP="00880E2C">
      <w:pPr>
        <w:spacing w:line="360" w:lineRule="auto"/>
        <w:contextualSpacing/>
        <w:rPr>
          <w:rFonts w:ascii="Times New Roman" w:hAnsi="Times New Roman" w:cs="Times New Roman"/>
          <w:color w:val="000000"/>
          <w:sz w:val="28"/>
          <w:szCs w:val="28"/>
          <w:shd w:val="clear" w:color="auto" w:fill="FFFFFF"/>
        </w:rPr>
      </w:pPr>
    </w:p>
    <w:p w14:paraId="1787AEF4" w14:textId="77777777" w:rsidR="009F5500" w:rsidRDefault="00E51568" w:rsidP="00880E2C">
      <w:pPr>
        <w:spacing w:line="360" w:lineRule="auto"/>
        <w:contextualSpacing/>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In the present case, the movant has not dem</w:t>
      </w:r>
      <w:r w:rsidR="00FC0358">
        <w:rPr>
          <w:rFonts w:ascii="Times New Roman" w:hAnsi="Times New Roman" w:cs="Times New Roman"/>
          <w:color w:val="000000"/>
          <w:sz w:val="28"/>
          <w:szCs w:val="28"/>
          <w:shd w:val="clear" w:color="auto" w:fill="FFFFFF"/>
        </w:rPr>
        <w:t>onstrated that the Legislative</w:t>
      </w:r>
      <w:r>
        <w:rPr>
          <w:rFonts w:ascii="Times New Roman" w:hAnsi="Times New Roman" w:cs="Times New Roman"/>
          <w:color w:val="000000"/>
          <w:sz w:val="28"/>
          <w:szCs w:val="28"/>
          <w:shd w:val="clear" w:color="auto" w:fill="FFFFFF"/>
        </w:rPr>
        <w:t xml:space="preserve"> intent of the provision of Article III, subsection (4) was to give another express purpose to the meaning and application of</w:t>
      </w:r>
      <w:r w:rsidR="00481635">
        <w:rPr>
          <w:rFonts w:ascii="Times New Roman" w:hAnsi="Times New Roman" w:cs="Times New Roman"/>
          <w:color w:val="000000"/>
          <w:sz w:val="28"/>
          <w:szCs w:val="28"/>
          <w:shd w:val="clear" w:color="auto" w:fill="FFFFFF"/>
        </w:rPr>
        <w:t xml:space="preserve"> </w:t>
      </w:r>
      <w:r w:rsidR="00476DE4">
        <w:rPr>
          <w:rFonts w:ascii="Times New Roman" w:hAnsi="Times New Roman" w:cs="Times New Roman"/>
          <w:color w:val="000000"/>
          <w:sz w:val="28"/>
          <w:szCs w:val="28"/>
          <w:shd w:val="clear" w:color="auto" w:fill="FFFFFF"/>
        </w:rPr>
        <w:t>the</w:t>
      </w:r>
      <w:r w:rsidR="00FC0358">
        <w:rPr>
          <w:rFonts w:ascii="Times New Roman" w:hAnsi="Times New Roman" w:cs="Times New Roman"/>
          <w:color w:val="000000"/>
          <w:sz w:val="28"/>
          <w:szCs w:val="28"/>
          <w:shd w:val="clear" w:color="auto" w:fill="FFFFFF"/>
        </w:rPr>
        <w:t xml:space="preserve"> </w:t>
      </w:r>
      <w:r w:rsidR="00481635">
        <w:rPr>
          <w:rFonts w:ascii="Times New Roman" w:hAnsi="Times New Roman" w:cs="Times New Roman"/>
          <w:color w:val="000000"/>
          <w:sz w:val="28"/>
          <w:szCs w:val="28"/>
          <w:shd w:val="clear" w:color="auto" w:fill="FFFFFF"/>
        </w:rPr>
        <w:t>phrase,</w:t>
      </w:r>
      <w:r>
        <w:rPr>
          <w:rFonts w:ascii="Times New Roman" w:hAnsi="Times New Roman" w:cs="Times New Roman"/>
          <w:color w:val="000000"/>
          <w:sz w:val="28"/>
          <w:szCs w:val="28"/>
          <w:shd w:val="clear" w:color="auto" w:fill="FFFFFF"/>
        </w:rPr>
        <w:t xml:space="preserve"> interlocutory ruling</w:t>
      </w:r>
      <w:r w:rsidR="00380339">
        <w:rPr>
          <w:rFonts w:ascii="Times New Roman" w:hAnsi="Times New Roman" w:cs="Times New Roman"/>
          <w:color w:val="000000"/>
          <w:sz w:val="28"/>
          <w:szCs w:val="28"/>
          <w:shd w:val="clear" w:color="auto" w:fill="FFFFFF"/>
        </w:rPr>
        <w:t>, except that a power of judicial review is conferred on the panel of three judges. This Court says that</w:t>
      </w:r>
      <w:r w:rsidR="00CF44EC">
        <w:rPr>
          <w:rFonts w:ascii="Times New Roman" w:hAnsi="Times New Roman" w:cs="Times New Roman"/>
          <w:color w:val="000000"/>
          <w:sz w:val="28"/>
          <w:szCs w:val="28"/>
          <w:shd w:val="clear" w:color="auto" w:fill="FFFFFF"/>
        </w:rPr>
        <w:t xml:space="preserve"> the creation of such chamber of judicial review in the Commercial Court did not expressly overturn the well settled principles on interlocutory ruling and final judgment.</w:t>
      </w:r>
      <w:r w:rsidR="009F5500">
        <w:rPr>
          <w:rFonts w:ascii="Times New Roman" w:hAnsi="Times New Roman" w:cs="Times New Roman"/>
          <w:color w:val="000000"/>
          <w:sz w:val="28"/>
          <w:szCs w:val="28"/>
          <w:shd w:val="clear" w:color="auto" w:fill="FFFFFF"/>
        </w:rPr>
        <w:t xml:space="preserve"> It is trite law that the courts </w:t>
      </w:r>
      <w:r w:rsidR="009520D3">
        <w:rPr>
          <w:rFonts w:ascii="Times New Roman" w:hAnsi="Times New Roman" w:cs="Times New Roman"/>
          <w:color w:val="000000"/>
          <w:sz w:val="28"/>
          <w:szCs w:val="28"/>
          <w:shd w:val="clear" w:color="auto" w:fill="FFFFFF"/>
        </w:rPr>
        <w:t>give effect to the plain language of a</w:t>
      </w:r>
      <w:r w:rsidR="009F5500">
        <w:rPr>
          <w:rFonts w:ascii="Times New Roman" w:hAnsi="Times New Roman" w:cs="Times New Roman"/>
          <w:color w:val="000000"/>
          <w:sz w:val="28"/>
          <w:szCs w:val="28"/>
          <w:shd w:val="clear" w:color="auto" w:fill="FFFFFF"/>
        </w:rPr>
        <w:t xml:space="preserve"> statute absent ambiguity. </w:t>
      </w:r>
      <w:r w:rsidR="009E5413">
        <w:rPr>
          <w:rFonts w:ascii="Times New Roman" w:hAnsi="Times New Roman" w:cs="Times New Roman"/>
          <w:i/>
          <w:color w:val="000000"/>
          <w:sz w:val="28"/>
          <w:szCs w:val="28"/>
          <w:shd w:val="clear" w:color="auto" w:fill="FFFFFF"/>
        </w:rPr>
        <w:t xml:space="preserve">International Trust Co. v. </w:t>
      </w:r>
      <w:proofErr w:type="spellStart"/>
      <w:r w:rsidR="009E5413">
        <w:rPr>
          <w:rFonts w:ascii="Times New Roman" w:hAnsi="Times New Roman" w:cs="Times New Roman"/>
          <w:i/>
          <w:color w:val="000000"/>
          <w:sz w:val="28"/>
          <w:szCs w:val="28"/>
          <w:shd w:val="clear" w:color="auto" w:fill="FFFFFF"/>
        </w:rPr>
        <w:t>Dounouyah</w:t>
      </w:r>
      <w:proofErr w:type="spellEnd"/>
      <w:r w:rsidR="009E5413">
        <w:rPr>
          <w:rFonts w:ascii="Times New Roman" w:hAnsi="Times New Roman" w:cs="Times New Roman"/>
          <w:i/>
          <w:color w:val="000000"/>
          <w:sz w:val="28"/>
          <w:szCs w:val="28"/>
          <w:shd w:val="clear" w:color="auto" w:fill="FFFFFF"/>
        </w:rPr>
        <w:t xml:space="preserve"> et al, 36 LLR 358 (1989), Selena </w:t>
      </w:r>
      <w:proofErr w:type="spellStart"/>
      <w:r w:rsidR="009E5413">
        <w:rPr>
          <w:rFonts w:ascii="Times New Roman" w:hAnsi="Times New Roman" w:cs="Times New Roman"/>
          <w:i/>
          <w:color w:val="000000"/>
          <w:sz w:val="28"/>
          <w:szCs w:val="28"/>
          <w:shd w:val="clear" w:color="auto" w:fill="FFFFFF"/>
        </w:rPr>
        <w:t>Mappy</w:t>
      </w:r>
      <w:proofErr w:type="spellEnd"/>
      <w:r w:rsidR="009E5413">
        <w:rPr>
          <w:rFonts w:ascii="Times New Roman" w:hAnsi="Times New Roman" w:cs="Times New Roman"/>
          <w:i/>
          <w:color w:val="000000"/>
          <w:sz w:val="28"/>
          <w:szCs w:val="28"/>
          <w:shd w:val="clear" w:color="auto" w:fill="FFFFFF"/>
        </w:rPr>
        <w:t>-Poison v. R. L. Supreme Court Opinion, March Term, A.D. 2017</w:t>
      </w:r>
    </w:p>
    <w:p w14:paraId="4B4F8C19" w14:textId="77777777" w:rsidR="009E5413" w:rsidRDefault="009E5413" w:rsidP="00880E2C">
      <w:pPr>
        <w:spacing w:line="360" w:lineRule="auto"/>
        <w:contextualSpacing/>
        <w:rPr>
          <w:rFonts w:ascii="Times New Roman" w:hAnsi="Times New Roman" w:cs="Times New Roman"/>
          <w:color w:val="000000"/>
          <w:sz w:val="28"/>
          <w:szCs w:val="28"/>
          <w:shd w:val="clear" w:color="auto" w:fill="FFFFFF"/>
        </w:rPr>
      </w:pPr>
    </w:p>
    <w:p w14:paraId="45BE8388" w14:textId="77777777" w:rsidR="00CF44EC" w:rsidRDefault="003A68B7"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trial court having denied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’s motion to </w:t>
      </w:r>
      <w:r w:rsidR="001C7A93">
        <w:rPr>
          <w:rFonts w:ascii="Times New Roman" w:hAnsi="Times New Roman" w:cs="Times New Roman"/>
          <w:color w:val="000000"/>
          <w:sz w:val="28"/>
          <w:szCs w:val="28"/>
          <w:shd w:val="clear" w:color="auto" w:fill="FFFFFF"/>
        </w:rPr>
        <w:t>intervene</w:t>
      </w:r>
      <w:r>
        <w:rPr>
          <w:rFonts w:ascii="Times New Roman" w:hAnsi="Times New Roman" w:cs="Times New Roman"/>
          <w:color w:val="000000"/>
          <w:sz w:val="28"/>
          <w:szCs w:val="28"/>
          <w:shd w:val="clear" w:color="auto" w:fill="FFFFFF"/>
        </w:rPr>
        <w:t xml:space="preserve"> ultimately concluded the right and interest of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Stated differently, the denial of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’s motion to intervene was final and terminates the right of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to the suit. Being aggrieved by</w:t>
      </w:r>
      <w:r w:rsidR="00081F68">
        <w:rPr>
          <w:rFonts w:ascii="Times New Roman" w:hAnsi="Times New Roman" w:cs="Times New Roman"/>
          <w:color w:val="000000"/>
          <w:sz w:val="28"/>
          <w:szCs w:val="28"/>
          <w:shd w:val="clear" w:color="auto" w:fill="FFFFFF"/>
        </w:rPr>
        <w:t xml:space="preserve"> the</w:t>
      </w:r>
      <w:r>
        <w:rPr>
          <w:rFonts w:ascii="Times New Roman" w:hAnsi="Times New Roman" w:cs="Times New Roman"/>
          <w:color w:val="000000"/>
          <w:sz w:val="28"/>
          <w:szCs w:val="28"/>
          <w:shd w:val="clear" w:color="auto" w:fill="FFFFFF"/>
        </w:rPr>
        <w:t xml:space="preserve"> trial court’s denial of its motion, the remedy therefore available to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was an appeal from the said ruling. This Court holds</w:t>
      </w:r>
      <w:r w:rsidR="006B3B14">
        <w:rPr>
          <w:rFonts w:ascii="Times New Roman" w:hAnsi="Times New Roman" w:cs="Times New Roman"/>
          <w:color w:val="000000"/>
          <w:sz w:val="28"/>
          <w:szCs w:val="28"/>
          <w:shd w:val="clear" w:color="auto" w:fill="FFFFFF"/>
        </w:rPr>
        <w:t xml:space="preserve"> that</w:t>
      </w:r>
      <w:r>
        <w:rPr>
          <w:rFonts w:ascii="Times New Roman" w:hAnsi="Times New Roman" w:cs="Times New Roman"/>
          <w:color w:val="000000"/>
          <w:sz w:val="28"/>
          <w:szCs w:val="28"/>
          <w:shd w:val="clear" w:color="auto" w:fill="FFFFFF"/>
        </w:rPr>
        <w:t xml:space="preserve"> the Act establishing the Commercial Court not having expressly given another meaning to the phrase interlocutory</w:t>
      </w:r>
      <w:r w:rsidR="009520D3">
        <w:rPr>
          <w:rFonts w:ascii="Times New Roman" w:hAnsi="Times New Roman" w:cs="Times New Roman"/>
          <w:color w:val="000000"/>
          <w:sz w:val="28"/>
          <w:szCs w:val="28"/>
          <w:shd w:val="clear" w:color="auto" w:fill="FFFFFF"/>
        </w:rPr>
        <w:t xml:space="preserve"> ruling</w:t>
      </w:r>
      <w:r>
        <w:rPr>
          <w:rFonts w:ascii="Times New Roman" w:hAnsi="Times New Roman" w:cs="Times New Roman"/>
          <w:color w:val="000000"/>
          <w:sz w:val="28"/>
          <w:szCs w:val="28"/>
          <w:shd w:val="clear" w:color="auto" w:fill="FFFFFF"/>
        </w:rPr>
        <w:t>, the principle extant hoary with time in this jurisdiction applies to the Commercial Court.</w:t>
      </w:r>
      <w:r w:rsidR="00CF44EC">
        <w:rPr>
          <w:rFonts w:ascii="Times New Roman" w:hAnsi="Times New Roman" w:cs="Times New Roman"/>
          <w:color w:val="000000"/>
          <w:sz w:val="28"/>
          <w:szCs w:val="28"/>
          <w:shd w:val="clear" w:color="auto" w:fill="FFFFFF"/>
        </w:rPr>
        <w:t xml:space="preserve"> </w:t>
      </w:r>
      <w:r w:rsidR="009520D3">
        <w:rPr>
          <w:rFonts w:ascii="Times New Roman" w:hAnsi="Times New Roman" w:cs="Times New Roman"/>
          <w:color w:val="000000"/>
          <w:sz w:val="28"/>
          <w:szCs w:val="28"/>
          <w:shd w:val="clear" w:color="auto" w:fill="FFFFFF"/>
        </w:rPr>
        <w:t>This goes to say that a final ruling of a lone judge of the Commercial Court is appealable</w:t>
      </w:r>
      <w:r w:rsidR="006B3B14">
        <w:rPr>
          <w:rFonts w:ascii="Times New Roman" w:hAnsi="Times New Roman" w:cs="Times New Roman"/>
          <w:color w:val="000000"/>
          <w:sz w:val="28"/>
          <w:szCs w:val="28"/>
          <w:shd w:val="clear" w:color="auto" w:fill="FFFFFF"/>
        </w:rPr>
        <w:t xml:space="preserve"> to the Supreme Court</w:t>
      </w:r>
      <w:r w:rsidR="009520D3">
        <w:rPr>
          <w:rFonts w:ascii="Times New Roman" w:hAnsi="Times New Roman" w:cs="Times New Roman"/>
          <w:color w:val="000000"/>
          <w:sz w:val="28"/>
          <w:szCs w:val="28"/>
          <w:shd w:val="clear" w:color="auto" w:fill="FFFFFF"/>
        </w:rPr>
        <w:t>. The panel of three judge exercises the power of judicial review over ruli</w:t>
      </w:r>
      <w:r w:rsidR="00476DE4">
        <w:rPr>
          <w:rFonts w:ascii="Times New Roman" w:hAnsi="Times New Roman" w:cs="Times New Roman"/>
          <w:color w:val="000000"/>
          <w:sz w:val="28"/>
          <w:szCs w:val="28"/>
          <w:shd w:val="clear" w:color="auto" w:fill="FFFFFF"/>
        </w:rPr>
        <w:t xml:space="preserve">ngs which dispose of certain </w:t>
      </w:r>
      <w:r w:rsidR="009520D3">
        <w:rPr>
          <w:rFonts w:ascii="Times New Roman" w:hAnsi="Times New Roman" w:cs="Times New Roman"/>
          <w:color w:val="000000"/>
          <w:sz w:val="28"/>
          <w:szCs w:val="28"/>
          <w:shd w:val="clear" w:color="auto" w:fill="FFFFFF"/>
        </w:rPr>
        <w:t>step, question  or default in the proceedings of the main suit, but which do not decide the ultimate ri</w:t>
      </w:r>
      <w:r w:rsidR="006B3B14">
        <w:rPr>
          <w:rFonts w:ascii="Times New Roman" w:hAnsi="Times New Roman" w:cs="Times New Roman"/>
          <w:color w:val="000000"/>
          <w:sz w:val="28"/>
          <w:szCs w:val="28"/>
          <w:shd w:val="clear" w:color="auto" w:fill="FFFFFF"/>
        </w:rPr>
        <w:t xml:space="preserve">ghts of the parties to the </w:t>
      </w:r>
      <w:r w:rsidR="009520D3">
        <w:rPr>
          <w:rFonts w:ascii="Times New Roman" w:hAnsi="Times New Roman" w:cs="Times New Roman"/>
          <w:color w:val="000000"/>
          <w:sz w:val="28"/>
          <w:szCs w:val="28"/>
          <w:shd w:val="clear" w:color="auto" w:fill="FFFFFF"/>
        </w:rPr>
        <w:t>suit.</w:t>
      </w:r>
    </w:p>
    <w:p w14:paraId="38C8DA30" w14:textId="77777777" w:rsidR="006B3B14" w:rsidRDefault="006B3B14" w:rsidP="00880E2C">
      <w:pPr>
        <w:spacing w:line="360" w:lineRule="auto"/>
        <w:contextualSpacing/>
        <w:rPr>
          <w:rFonts w:ascii="Times New Roman" w:hAnsi="Times New Roman" w:cs="Times New Roman"/>
          <w:color w:val="000000"/>
          <w:sz w:val="28"/>
          <w:szCs w:val="28"/>
          <w:shd w:val="clear" w:color="auto" w:fill="FFFFFF"/>
        </w:rPr>
      </w:pPr>
    </w:p>
    <w:p w14:paraId="0C673EDA" w14:textId="77777777" w:rsidR="006B3B14" w:rsidRDefault="006B3B14"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Now proceeding to answer the second question, we shall take recourse to the certified records. On October 18, 2018, the trial court delivered the ruling on the motion to intervene denying the same and an appeal announced therefrom by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The signed copy of the ruling was received by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on November, 26, 2018</w:t>
      </w:r>
      <w:r w:rsidR="00042C19">
        <w:rPr>
          <w:rFonts w:ascii="Times New Roman" w:hAnsi="Times New Roman" w:cs="Times New Roman"/>
          <w:color w:val="000000"/>
          <w:sz w:val="28"/>
          <w:szCs w:val="28"/>
          <w:shd w:val="clear" w:color="auto" w:fill="FFFFFF"/>
        </w:rPr>
        <w:t xml:space="preserve"> and on December 18, 2018, the </w:t>
      </w:r>
      <w:r w:rsidR="00721E61">
        <w:rPr>
          <w:rFonts w:ascii="Times New Roman" w:hAnsi="Times New Roman" w:cs="Times New Roman"/>
          <w:color w:val="000000"/>
          <w:sz w:val="28"/>
          <w:szCs w:val="28"/>
          <w:shd w:val="clear" w:color="auto" w:fill="FFFFFF"/>
        </w:rPr>
        <w:t>respondent</w:t>
      </w:r>
      <w:r w:rsidR="00042C19">
        <w:rPr>
          <w:rFonts w:ascii="Times New Roman" w:hAnsi="Times New Roman" w:cs="Times New Roman"/>
          <w:color w:val="000000"/>
          <w:sz w:val="28"/>
          <w:szCs w:val="28"/>
          <w:shd w:val="clear" w:color="auto" w:fill="FFFFFF"/>
        </w:rPr>
        <w:t xml:space="preserve"> filed its bill of exceptions. Subsequently, the </w:t>
      </w:r>
      <w:r w:rsidR="00721E61">
        <w:rPr>
          <w:rFonts w:ascii="Times New Roman" w:hAnsi="Times New Roman" w:cs="Times New Roman"/>
          <w:color w:val="000000"/>
          <w:sz w:val="28"/>
          <w:szCs w:val="28"/>
          <w:shd w:val="clear" w:color="auto" w:fill="FFFFFF"/>
        </w:rPr>
        <w:t>respondent</w:t>
      </w:r>
      <w:r w:rsidR="00042C19">
        <w:rPr>
          <w:rFonts w:ascii="Times New Roman" w:hAnsi="Times New Roman" w:cs="Times New Roman"/>
          <w:color w:val="000000"/>
          <w:sz w:val="28"/>
          <w:szCs w:val="28"/>
          <w:shd w:val="clear" w:color="auto" w:fill="FFFFFF"/>
        </w:rPr>
        <w:t xml:space="preserve"> filed its appeal bond and notice of completion of appeal on January 18, 2019, same being the 54</w:t>
      </w:r>
      <w:r w:rsidR="00042C19" w:rsidRPr="00042C19">
        <w:rPr>
          <w:rFonts w:ascii="Times New Roman" w:hAnsi="Times New Roman" w:cs="Times New Roman"/>
          <w:color w:val="000000"/>
          <w:sz w:val="28"/>
          <w:szCs w:val="28"/>
          <w:shd w:val="clear" w:color="auto" w:fill="FFFFFF"/>
          <w:vertAlign w:val="superscript"/>
        </w:rPr>
        <w:t>th</w:t>
      </w:r>
      <w:r w:rsidR="00042C19">
        <w:rPr>
          <w:rFonts w:ascii="Times New Roman" w:hAnsi="Times New Roman" w:cs="Times New Roman"/>
          <w:color w:val="000000"/>
          <w:sz w:val="28"/>
          <w:szCs w:val="28"/>
          <w:shd w:val="clear" w:color="auto" w:fill="FFFFFF"/>
        </w:rPr>
        <w:t xml:space="preserve"> day of the receipt of the final ruling.</w:t>
      </w:r>
    </w:p>
    <w:p w14:paraId="6FE2FBBF" w14:textId="77777777" w:rsidR="00042C19" w:rsidRDefault="00042C19" w:rsidP="00880E2C">
      <w:pPr>
        <w:spacing w:line="360" w:lineRule="auto"/>
        <w:contextualSpacing/>
        <w:rPr>
          <w:rFonts w:ascii="Times New Roman" w:hAnsi="Times New Roman" w:cs="Times New Roman"/>
          <w:color w:val="000000"/>
          <w:sz w:val="28"/>
          <w:szCs w:val="28"/>
          <w:shd w:val="clear" w:color="auto" w:fill="FFFFFF"/>
        </w:rPr>
      </w:pPr>
    </w:p>
    <w:p w14:paraId="71E0C452" w14:textId="77777777" w:rsidR="00042C19" w:rsidRDefault="00C451D2"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00FD0FBC">
        <w:rPr>
          <w:rFonts w:ascii="Times New Roman" w:hAnsi="Times New Roman" w:cs="Times New Roman"/>
          <w:color w:val="000000"/>
          <w:sz w:val="28"/>
          <w:szCs w:val="28"/>
          <w:shd w:val="clear" w:color="auto" w:fill="FFFFFF"/>
        </w:rPr>
        <w:t>he simultaneous filing of appeal bond and notice of completion of appeal not only removes the case from the jurisdiction of the trial court, but said act forecloses the opportunity</w:t>
      </w:r>
      <w:r w:rsidR="006A1788">
        <w:rPr>
          <w:rFonts w:ascii="Times New Roman" w:hAnsi="Times New Roman" w:cs="Times New Roman"/>
          <w:color w:val="000000"/>
          <w:sz w:val="28"/>
          <w:szCs w:val="28"/>
          <w:shd w:val="clear" w:color="auto" w:fill="FFFFFF"/>
        </w:rPr>
        <w:t xml:space="preserve"> for the appellee</w:t>
      </w:r>
      <w:r w:rsidR="00FD0FBC">
        <w:rPr>
          <w:rFonts w:ascii="Times New Roman" w:hAnsi="Times New Roman" w:cs="Times New Roman"/>
          <w:color w:val="000000"/>
          <w:sz w:val="28"/>
          <w:szCs w:val="28"/>
          <w:shd w:val="clear" w:color="auto" w:fill="FFFFFF"/>
        </w:rPr>
        <w:t xml:space="preserve"> to interpose exception to the appeal bond</w:t>
      </w:r>
      <w:r w:rsidR="00FC0358">
        <w:rPr>
          <w:rFonts w:ascii="Times New Roman" w:hAnsi="Times New Roman" w:cs="Times New Roman"/>
          <w:color w:val="000000"/>
          <w:sz w:val="28"/>
          <w:szCs w:val="28"/>
          <w:shd w:val="clear" w:color="auto" w:fill="FFFFFF"/>
        </w:rPr>
        <w:t xml:space="preserve"> in the lower court</w:t>
      </w:r>
      <w:r w:rsidR="00FD0FBC">
        <w:rPr>
          <w:rFonts w:ascii="Times New Roman" w:hAnsi="Times New Roman" w:cs="Times New Roman"/>
          <w:color w:val="000000"/>
          <w:sz w:val="28"/>
          <w:szCs w:val="28"/>
          <w:shd w:val="clear" w:color="auto" w:fill="FFFFFF"/>
        </w:rPr>
        <w:t>. I</w:t>
      </w:r>
      <w:r w:rsidR="006A1788">
        <w:rPr>
          <w:rFonts w:ascii="Times New Roman" w:hAnsi="Times New Roman" w:cs="Times New Roman"/>
          <w:color w:val="000000"/>
          <w:sz w:val="28"/>
          <w:szCs w:val="28"/>
          <w:shd w:val="clear" w:color="auto" w:fill="FFFFFF"/>
        </w:rPr>
        <w:t>n that case, the appellee</w:t>
      </w:r>
      <w:r w:rsidR="00FD0FBC">
        <w:rPr>
          <w:rFonts w:ascii="Times New Roman" w:hAnsi="Times New Roman" w:cs="Times New Roman"/>
          <w:color w:val="000000"/>
          <w:sz w:val="28"/>
          <w:szCs w:val="28"/>
          <w:shd w:val="clear" w:color="auto" w:fill="FFFFFF"/>
        </w:rPr>
        <w:t xml:space="preserve"> is permitted under the color of settled principle in this jurisdiction to challenge the appeal bond in the Supreme Court. </w:t>
      </w:r>
      <w:r w:rsidR="00244604">
        <w:rPr>
          <w:rFonts w:ascii="Times New Roman" w:hAnsi="Times New Roman" w:cs="Times New Roman"/>
          <w:i/>
          <w:color w:val="000000"/>
          <w:sz w:val="28"/>
          <w:szCs w:val="28"/>
          <w:shd w:val="clear" w:color="auto" w:fill="FFFFFF"/>
        </w:rPr>
        <w:t xml:space="preserve">Manhattan Trading Corp. v. World Bank, Supreme Court Opinion, March Term, A.D. 2016, Jerome G. </w:t>
      </w:r>
      <w:proofErr w:type="spellStart"/>
      <w:r w:rsidR="00244604">
        <w:rPr>
          <w:rFonts w:ascii="Times New Roman" w:hAnsi="Times New Roman" w:cs="Times New Roman"/>
          <w:i/>
          <w:color w:val="000000"/>
          <w:sz w:val="28"/>
          <w:szCs w:val="28"/>
          <w:shd w:val="clear" w:color="auto" w:fill="FFFFFF"/>
        </w:rPr>
        <w:t>Korkoya</w:t>
      </w:r>
      <w:proofErr w:type="spellEnd"/>
      <w:r w:rsidR="00244604">
        <w:rPr>
          <w:rFonts w:ascii="Times New Roman" w:hAnsi="Times New Roman" w:cs="Times New Roman"/>
          <w:i/>
          <w:color w:val="000000"/>
          <w:sz w:val="28"/>
          <w:szCs w:val="28"/>
          <w:shd w:val="clear" w:color="auto" w:fill="FFFFFF"/>
        </w:rPr>
        <w:t xml:space="preserve"> v. Prof. </w:t>
      </w:r>
      <w:proofErr w:type="spellStart"/>
      <w:r w:rsidR="00244604">
        <w:rPr>
          <w:rFonts w:ascii="Times New Roman" w:hAnsi="Times New Roman" w:cs="Times New Roman"/>
          <w:i/>
          <w:color w:val="000000"/>
          <w:sz w:val="28"/>
          <w:szCs w:val="28"/>
          <w:shd w:val="clear" w:color="auto" w:fill="FFFFFF"/>
        </w:rPr>
        <w:t>Bestman</w:t>
      </w:r>
      <w:proofErr w:type="spellEnd"/>
      <w:r w:rsidR="00244604">
        <w:rPr>
          <w:rFonts w:ascii="Times New Roman" w:hAnsi="Times New Roman" w:cs="Times New Roman"/>
          <w:i/>
          <w:color w:val="000000"/>
          <w:sz w:val="28"/>
          <w:szCs w:val="28"/>
          <w:shd w:val="clear" w:color="auto" w:fill="FFFFFF"/>
        </w:rPr>
        <w:t xml:space="preserve"> </w:t>
      </w:r>
      <w:proofErr w:type="spellStart"/>
      <w:r w:rsidR="00244604">
        <w:rPr>
          <w:rFonts w:ascii="Times New Roman" w:hAnsi="Times New Roman" w:cs="Times New Roman"/>
          <w:i/>
          <w:color w:val="000000"/>
          <w:sz w:val="28"/>
          <w:szCs w:val="28"/>
          <w:shd w:val="clear" w:color="auto" w:fill="FFFFFF"/>
        </w:rPr>
        <w:t>Larmena</w:t>
      </w:r>
      <w:proofErr w:type="spellEnd"/>
      <w:r w:rsidR="00244604">
        <w:rPr>
          <w:rFonts w:ascii="Times New Roman" w:hAnsi="Times New Roman" w:cs="Times New Roman"/>
          <w:i/>
          <w:color w:val="000000"/>
          <w:sz w:val="28"/>
          <w:szCs w:val="28"/>
          <w:shd w:val="clear" w:color="auto" w:fill="FFFFFF"/>
        </w:rPr>
        <w:t>, Supreme Court Opinion, March Term, A.D. 2020</w:t>
      </w:r>
      <w:r w:rsidR="00FD0FBC">
        <w:rPr>
          <w:rFonts w:ascii="Times New Roman" w:hAnsi="Times New Roman" w:cs="Times New Roman"/>
          <w:color w:val="000000"/>
          <w:sz w:val="28"/>
          <w:szCs w:val="28"/>
          <w:shd w:val="clear" w:color="auto" w:fill="FFFFFF"/>
        </w:rPr>
        <w:t xml:space="preserve"> </w:t>
      </w:r>
      <w:r w:rsidR="00042C19">
        <w:rPr>
          <w:rFonts w:ascii="Times New Roman" w:hAnsi="Times New Roman" w:cs="Times New Roman"/>
          <w:color w:val="000000"/>
          <w:sz w:val="28"/>
          <w:szCs w:val="28"/>
          <w:shd w:val="clear" w:color="auto" w:fill="FFFFFF"/>
        </w:rPr>
        <w:t xml:space="preserve"> </w:t>
      </w:r>
    </w:p>
    <w:p w14:paraId="56D87A65" w14:textId="77777777" w:rsidR="006A1788" w:rsidRPr="00C576A2" w:rsidRDefault="006A1788" w:rsidP="00880E2C">
      <w:pPr>
        <w:spacing w:line="360" w:lineRule="auto"/>
        <w:contextualSpacing/>
        <w:rPr>
          <w:rFonts w:ascii="Times New Roman" w:hAnsi="Times New Roman" w:cs="Times New Roman"/>
          <w:color w:val="000000"/>
          <w:sz w:val="28"/>
          <w:szCs w:val="28"/>
          <w:shd w:val="clear" w:color="auto" w:fill="FFFFFF"/>
        </w:rPr>
      </w:pPr>
    </w:p>
    <w:p w14:paraId="49DC513A" w14:textId="77777777" w:rsidR="006A1788" w:rsidRDefault="006A1788"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movant has argued that the appeal bond filed by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is paten</w:t>
      </w:r>
      <w:r w:rsidR="00C451D2">
        <w:rPr>
          <w:rFonts w:ascii="Times New Roman" w:hAnsi="Times New Roman" w:cs="Times New Roman"/>
          <w:color w:val="000000"/>
          <w:sz w:val="28"/>
          <w:szCs w:val="28"/>
          <w:shd w:val="clear" w:color="auto" w:fill="FFFFFF"/>
        </w:rPr>
        <w:t>tly defective for the following</w:t>
      </w:r>
      <w:r>
        <w:rPr>
          <w:rFonts w:ascii="Times New Roman" w:hAnsi="Times New Roman" w:cs="Times New Roman"/>
          <w:color w:val="000000"/>
          <w:sz w:val="28"/>
          <w:szCs w:val="28"/>
          <w:shd w:val="clear" w:color="auto" w:fill="FFFFFF"/>
        </w:rPr>
        <w:t xml:space="preserve"> reasons: (1) that the tax clearance</w:t>
      </w:r>
      <w:r w:rsidR="00C451D2">
        <w:rPr>
          <w:rFonts w:ascii="Times New Roman" w:hAnsi="Times New Roman" w:cs="Times New Roman"/>
          <w:color w:val="000000"/>
          <w:sz w:val="28"/>
          <w:szCs w:val="28"/>
          <w:shd w:val="clear" w:color="auto" w:fill="FFFFFF"/>
        </w:rPr>
        <w:t xml:space="preserve"> of the </w:t>
      </w:r>
      <w:r w:rsidR="00721E61">
        <w:rPr>
          <w:rFonts w:ascii="Times New Roman" w:hAnsi="Times New Roman" w:cs="Times New Roman"/>
          <w:color w:val="000000"/>
          <w:sz w:val="28"/>
          <w:szCs w:val="28"/>
          <w:shd w:val="clear" w:color="auto" w:fill="FFFFFF"/>
        </w:rPr>
        <w:t>respondent</w:t>
      </w:r>
      <w:r w:rsidR="00C451D2">
        <w:rPr>
          <w:rFonts w:ascii="Times New Roman" w:hAnsi="Times New Roman" w:cs="Times New Roman"/>
          <w:color w:val="000000"/>
          <w:sz w:val="28"/>
          <w:szCs w:val="28"/>
          <w:shd w:val="clear" w:color="auto" w:fill="FFFFFF"/>
        </w:rPr>
        <w:t xml:space="preserve">’s surety is fraudulent because the same was not signed by the authority of </w:t>
      </w:r>
      <w:r>
        <w:rPr>
          <w:rFonts w:ascii="Times New Roman" w:hAnsi="Times New Roman" w:cs="Times New Roman"/>
          <w:color w:val="000000"/>
          <w:sz w:val="28"/>
          <w:szCs w:val="28"/>
          <w:shd w:val="clear" w:color="auto" w:fill="FFFFFF"/>
        </w:rPr>
        <w:t>th</w:t>
      </w:r>
      <w:r w:rsidR="0039747C">
        <w:rPr>
          <w:rFonts w:ascii="Times New Roman" w:hAnsi="Times New Roman" w:cs="Times New Roman"/>
          <w:color w:val="000000"/>
          <w:sz w:val="28"/>
          <w:szCs w:val="28"/>
          <w:shd w:val="clear" w:color="auto" w:fill="FFFFFF"/>
        </w:rPr>
        <w:t xml:space="preserve">e Liberia Revenue Authority; </w:t>
      </w:r>
      <w:r>
        <w:rPr>
          <w:rFonts w:ascii="Times New Roman" w:hAnsi="Times New Roman" w:cs="Times New Roman"/>
          <w:color w:val="000000"/>
          <w:sz w:val="28"/>
          <w:szCs w:val="28"/>
          <w:shd w:val="clear" w:color="auto" w:fill="FFFFFF"/>
        </w:rPr>
        <w:t xml:space="preserve"> (2) that the </w:t>
      </w:r>
      <w:r w:rsidR="00721E61">
        <w:rPr>
          <w:rFonts w:ascii="Times New Roman" w:hAnsi="Times New Roman" w:cs="Times New Roman"/>
          <w:color w:val="000000"/>
          <w:sz w:val="28"/>
          <w:szCs w:val="28"/>
          <w:shd w:val="clear" w:color="auto" w:fill="FFFFFF"/>
        </w:rPr>
        <w:t>respondent</w:t>
      </w:r>
      <w:r w:rsidR="00C451D2">
        <w:rPr>
          <w:rFonts w:ascii="Times New Roman" w:hAnsi="Times New Roman" w:cs="Times New Roman"/>
          <w:color w:val="000000"/>
          <w:sz w:val="28"/>
          <w:szCs w:val="28"/>
          <w:shd w:val="clear" w:color="auto" w:fill="FFFFFF"/>
        </w:rPr>
        <w:t>’s surety failed to attach</w:t>
      </w:r>
      <w:r>
        <w:rPr>
          <w:rFonts w:ascii="Times New Roman" w:hAnsi="Times New Roman" w:cs="Times New Roman"/>
          <w:color w:val="000000"/>
          <w:sz w:val="28"/>
          <w:szCs w:val="28"/>
          <w:shd w:val="clear" w:color="auto" w:fill="FFFFFF"/>
        </w:rPr>
        <w:t xml:space="preserve"> assets</w:t>
      </w:r>
      <w:r w:rsidR="00C451D2">
        <w:rPr>
          <w:rFonts w:ascii="Times New Roman" w:hAnsi="Times New Roman" w:cs="Times New Roman"/>
          <w:color w:val="000000"/>
          <w:sz w:val="28"/>
          <w:szCs w:val="28"/>
          <w:shd w:val="clear" w:color="auto" w:fill="FFFFFF"/>
        </w:rPr>
        <w:t xml:space="preserve"> declaration</w:t>
      </w:r>
      <w:r w:rsidR="0039747C">
        <w:rPr>
          <w:rFonts w:ascii="Times New Roman" w:hAnsi="Times New Roman" w:cs="Times New Roman"/>
          <w:color w:val="000000"/>
          <w:sz w:val="28"/>
          <w:szCs w:val="28"/>
          <w:shd w:val="clear" w:color="auto" w:fill="FFFFFF"/>
        </w:rPr>
        <w:t xml:space="preserve"> and financial statement</w:t>
      </w:r>
      <w:r>
        <w:rPr>
          <w:rFonts w:ascii="Times New Roman" w:hAnsi="Times New Roman" w:cs="Times New Roman"/>
          <w:color w:val="000000"/>
          <w:sz w:val="28"/>
          <w:szCs w:val="28"/>
          <w:shd w:val="clear" w:color="auto" w:fill="FFFFFF"/>
        </w:rPr>
        <w:t xml:space="preserve"> as proof of sufficiency to indemnify the movant in keeping</w:t>
      </w:r>
      <w:r w:rsidR="00C451D2">
        <w:rPr>
          <w:rFonts w:ascii="Times New Roman" w:hAnsi="Times New Roman" w:cs="Times New Roman"/>
          <w:color w:val="000000"/>
          <w:sz w:val="28"/>
          <w:szCs w:val="28"/>
          <w:shd w:val="clear" w:color="auto" w:fill="FFFFFF"/>
        </w:rPr>
        <w:t xml:space="preserve"> with</w:t>
      </w:r>
      <w:r>
        <w:rPr>
          <w:rFonts w:ascii="Times New Roman" w:hAnsi="Times New Roman" w:cs="Times New Roman"/>
          <w:color w:val="000000"/>
          <w:sz w:val="28"/>
          <w:szCs w:val="28"/>
          <w:shd w:val="clear" w:color="auto" w:fill="FFFFFF"/>
        </w:rPr>
        <w:t xml:space="preserve"> numerous</w:t>
      </w:r>
      <w:r w:rsidR="0039747C">
        <w:rPr>
          <w:rFonts w:ascii="Times New Roman" w:hAnsi="Times New Roman" w:cs="Times New Roman"/>
          <w:color w:val="000000"/>
          <w:sz w:val="28"/>
          <w:szCs w:val="28"/>
          <w:shd w:val="clear" w:color="auto" w:fill="FFFFFF"/>
        </w:rPr>
        <w:t xml:space="preserve"> opinions of the Supreme Court; </w:t>
      </w:r>
      <w:r w:rsidR="00C451D2">
        <w:rPr>
          <w:rFonts w:ascii="Times New Roman" w:hAnsi="Times New Roman" w:cs="Times New Roman"/>
          <w:color w:val="000000"/>
          <w:sz w:val="28"/>
          <w:szCs w:val="28"/>
          <w:shd w:val="clear" w:color="auto" w:fill="FFFFFF"/>
        </w:rPr>
        <w:t xml:space="preserve">(3) </w:t>
      </w:r>
      <w:r w:rsidR="004F1E35">
        <w:rPr>
          <w:rFonts w:ascii="Times New Roman" w:hAnsi="Times New Roman" w:cs="Times New Roman"/>
          <w:color w:val="000000"/>
          <w:sz w:val="28"/>
          <w:szCs w:val="28"/>
          <w:shd w:val="clear" w:color="auto" w:fill="FFFFFF"/>
        </w:rPr>
        <w:t xml:space="preserve">that </w:t>
      </w:r>
      <w:r w:rsidR="0039747C">
        <w:rPr>
          <w:rFonts w:ascii="Times New Roman" w:hAnsi="Times New Roman" w:cs="Times New Roman"/>
          <w:color w:val="000000"/>
          <w:sz w:val="28"/>
          <w:szCs w:val="28"/>
          <w:shd w:val="clear" w:color="auto" w:fill="FFFFFF"/>
        </w:rPr>
        <w:t xml:space="preserve">the </w:t>
      </w:r>
      <w:r w:rsidR="00721E61">
        <w:rPr>
          <w:rFonts w:ascii="Times New Roman" w:hAnsi="Times New Roman" w:cs="Times New Roman"/>
          <w:color w:val="000000"/>
          <w:sz w:val="28"/>
          <w:szCs w:val="28"/>
          <w:shd w:val="clear" w:color="auto" w:fill="FFFFFF"/>
        </w:rPr>
        <w:t>respondent</w:t>
      </w:r>
      <w:r w:rsidR="0039747C">
        <w:rPr>
          <w:rFonts w:ascii="Times New Roman" w:hAnsi="Times New Roman" w:cs="Times New Roman"/>
          <w:color w:val="000000"/>
          <w:sz w:val="28"/>
          <w:szCs w:val="28"/>
          <w:shd w:val="clear" w:color="auto" w:fill="FFFFFF"/>
        </w:rPr>
        <w:t xml:space="preserve"> failed to deposit the judgment amount in an interest bearing escrow account in keeping with law; and</w:t>
      </w:r>
      <w:r w:rsidR="00C451D2">
        <w:rPr>
          <w:rFonts w:ascii="Times New Roman" w:hAnsi="Times New Roman" w:cs="Times New Roman"/>
          <w:color w:val="000000"/>
          <w:sz w:val="28"/>
          <w:szCs w:val="28"/>
          <w:shd w:val="clear" w:color="auto" w:fill="FFFFFF"/>
        </w:rPr>
        <w:t xml:space="preserve"> (4)</w:t>
      </w:r>
      <w:r w:rsidR="0039747C">
        <w:rPr>
          <w:rFonts w:ascii="Times New Roman" w:hAnsi="Times New Roman" w:cs="Times New Roman"/>
          <w:color w:val="000000"/>
          <w:sz w:val="28"/>
          <w:szCs w:val="28"/>
          <w:shd w:val="clear" w:color="auto" w:fill="FFFFFF"/>
        </w:rPr>
        <w:t xml:space="preserve"> </w:t>
      </w:r>
      <w:r w:rsidR="00FC0358">
        <w:rPr>
          <w:rFonts w:ascii="Times New Roman" w:hAnsi="Times New Roman" w:cs="Times New Roman"/>
          <w:color w:val="000000"/>
          <w:sz w:val="28"/>
          <w:szCs w:val="28"/>
          <w:shd w:val="clear" w:color="auto" w:fill="FFFFFF"/>
        </w:rPr>
        <w:t xml:space="preserve">that </w:t>
      </w:r>
      <w:r w:rsidR="0039747C">
        <w:rPr>
          <w:rFonts w:ascii="Times New Roman" w:hAnsi="Times New Roman" w:cs="Times New Roman"/>
          <w:color w:val="000000"/>
          <w:sz w:val="28"/>
          <w:szCs w:val="28"/>
          <w:shd w:val="clear" w:color="auto" w:fill="FFFFFF"/>
        </w:rPr>
        <w:t xml:space="preserve">the </w:t>
      </w:r>
      <w:r w:rsidR="00721E61">
        <w:rPr>
          <w:rFonts w:ascii="Times New Roman" w:hAnsi="Times New Roman" w:cs="Times New Roman"/>
          <w:color w:val="000000"/>
          <w:sz w:val="28"/>
          <w:szCs w:val="28"/>
          <w:shd w:val="clear" w:color="auto" w:fill="FFFFFF"/>
        </w:rPr>
        <w:t>respondent</w:t>
      </w:r>
      <w:r w:rsidR="0039747C">
        <w:rPr>
          <w:rFonts w:ascii="Times New Roman" w:hAnsi="Times New Roman" w:cs="Times New Roman"/>
          <w:color w:val="000000"/>
          <w:sz w:val="28"/>
          <w:szCs w:val="28"/>
          <w:shd w:val="clear" w:color="auto" w:fill="FFFFFF"/>
        </w:rPr>
        <w:t xml:space="preserve"> failed to demonstrate that its surety </w:t>
      </w:r>
      <w:r w:rsidR="00FC0358">
        <w:rPr>
          <w:rFonts w:ascii="Times New Roman" w:hAnsi="Times New Roman" w:cs="Times New Roman"/>
          <w:color w:val="000000"/>
          <w:sz w:val="28"/>
          <w:szCs w:val="28"/>
          <w:shd w:val="clear" w:color="auto" w:fill="FFFFFF"/>
        </w:rPr>
        <w:t xml:space="preserve">is </w:t>
      </w:r>
      <w:r w:rsidR="0039747C">
        <w:rPr>
          <w:rFonts w:ascii="Times New Roman" w:hAnsi="Times New Roman" w:cs="Times New Roman"/>
          <w:color w:val="000000"/>
          <w:sz w:val="28"/>
          <w:szCs w:val="28"/>
          <w:shd w:val="clear" w:color="auto" w:fill="FFFFFF"/>
        </w:rPr>
        <w:t>in the business of insurance by annexing the article of incorporation.</w:t>
      </w:r>
    </w:p>
    <w:p w14:paraId="2425046D" w14:textId="77777777" w:rsidR="006A1788" w:rsidRDefault="006A1788" w:rsidP="00880E2C">
      <w:pPr>
        <w:spacing w:line="360" w:lineRule="auto"/>
        <w:contextualSpacing/>
        <w:rPr>
          <w:rFonts w:ascii="Times New Roman" w:hAnsi="Times New Roman" w:cs="Times New Roman"/>
          <w:color w:val="000000"/>
          <w:sz w:val="28"/>
          <w:szCs w:val="28"/>
          <w:shd w:val="clear" w:color="auto" w:fill="FFFFFF"/>
        </w:rPr>
      </w:pPr>
    </w:p>
    <w:p w14:paraId="3B2781B8" w14:textId="77777777" w:rsidR="007E5074" w:rsidRDefault="006A1788"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 argues that</w:t>
      </w:r>
      <w:r w:rsidR="0039747C">
        <w:rPr>
          <w:rFonts w:ascii="Times New Roman" w:hAnsi="Times New Roman" w:cs="Times New Roman"/>
          <w:color w:val="000000"/>
          <w:sz w:val="28"/>
          <w:szCs w:val="28"/>
          <w:shd w:val="clear" w:color="auto" w:fill="FFFFFF"/>
        </w:rPr>
        <w:t xml:space="preserve"> it met all the mandatory requirements for the perfection of appeal including filing of a certificate of </w:t>
      </w:r>
      <w:r w:rsidR="00F74198">
        <w:rPr>
          <w:rFonts w:ascii="Times New Roman" w:hAnsi="Times New Roman" w:cs="Times New Roman"/>
          <w:color w:val="000000"/>
          <w:sz w:val="28"/>
          <w:szCs w:val="28"/>
          <w:shd w:val="clear" w:color="auto" w:fill="FFFFFF"/>
        </w:rPr>
        <w:t xml:space="preserve">good </w:t>
      </w:r>
      <w:r w:rsidR="0039747C">
        <w:rPr>
          <w:rFonts w:ascii="Times New Roman" w:hAnsi="Times New Roman" w:cs="Times New Roman"/>
          <w:color w:val="000000"/>
          <w:sz w:val="28"/>
          <w:szCs w:val="28"/>
          <w:shd w:val="clear" w:color="auto" w:fill="FFFFFF"/>
        </w:rPr>
        <w:t>standing from the Central Bank of Liberia certifying its surety as an insurance company; that the movant ought to have interpose exception to its appeal bond in the court below, not having done that, the movant suffers waiver and the bond is allowed;</w:t>
      </w:r>
      <w:r w:rsidR="004F1E35">
        <w:rPr>
          <w:rFonts w:ascii="Times New Roman" w:hAnsi="Times New Roman" w:cs="Times New Roman"/>
          <w:color w:val="000000"/>
          <w:sz w:val="28"/>
          <w:szCs w:val="28"/>
          <w:shd w:val="clear" w:color="auto" w:fill="FFFFFF"/>
        </w:rPr>
        <w:t xml:space="preserve"> that</w:t>
      </w:r>
      <w:r w:rsidR="0039747C">
        <w:rPr>
          <w:rFonts w:ascii="Times New Roman" w:hAnsi="Times New Roman" w:cs="Times New Roman"/>
          <w:color w:val="000000"/>
          <w:sz w:val="28"/>
          <w:szCs w:val="28"/>
          <w:shd w:val="clear" w:color="auto" w:fill="FFFFFF"/>
        </w:rPr>
        <w:t xml:space="preserve"> the movant’s exhibit</w:t>
      </w:r>
      <w:r w:rsidR="00AC002B">
        <w:rPr>
          <w:rFonts w:ascii="Times New Roman" w:hAnsi="Times New Roman" w:cs="Times New Roman"/>
          <w:color w:val="000000"/>
          <w:sz w:val="28"/>
          <w:szCs w:val="28"/>
          <w:shd w:val="clear" w:color="auto" w:fill="FFFFFF"/>
        </w:rPr>
        <w:t xml:space="preserve"> M/3 annexed to the movant’s motion</w:t>
      </w:r>
      <w:r w:rsidR="0039747C">
        <w:rPr>
          <w:rFonts w:ascii="Times New Roman" w:hAnsi="Times New Roman" w:cs="Times New Roman"/>
          <w:color w:val="000000"/>
          <w:sz w:val="28"/>
          <w:szCs w:val="28"/>
          <w:shd w:val="clear" w:color="auto" w:fill="FFFFFF"/>
        </w:rPr>
        <w:t xml:space="preserve"> introduces new evidence which the Supreme Court is precluded by precedents to entertain</w:t>
      </w:r>
      <w:r w:rsidR="00AC002B">
        <w:rPr>
          <w:rFonts w:ascii="Times New Roman" w:hAnsi="Times New Roman" w:cs="Times New Roman"/>
          <w:color w:val="000000"/>
          <w:sz w:val="28"/>
          <w:szCs w:val="28"/>
          <w:shd w:val="clear" w:color="auto" w:fill="FFFFFF"/>
        </w:rPr>
        <w:t>.</w:t>
      </w:r>
      <w:r w:rsidR="00C65102">
        <w:rPr>
          <w:rFonts w:ascii="Times New Roman" w:hAnsi="Times New Roman" w:cs="Times New Roman"/>
          <w:color w:val="000000"/>
          <w:sz w:val="28"/>
          <w:szCs w:val="28"/>
          <w:shd w:val="clear" w:color="auto" w:fill="FFFFFF"/>
        </w:rPr>
        <w:t xml:space="preserve"> </w:t>
      </w:r>
    </w:p>
    <w:p w14:paraId="75A84B8E" w14:textId="77777777" w:rsidR="00F754F3" w:rsidRDefault="00F754F3" w:rsidP="00880E2C">
      <w:pPr>
        <w:spacing w:line="360" w:lineRule="auto"/>
        <w:contextualSpacing/>
        <w:rPr>
          <w:rFonts w:ascii="Times New Roman" w:hAnsi="Times New Roman" w:cs="Times New Roman"/>
          <w:color w:val="000000"/>
          <w:sz w:val="28"/>
          <w:szCs w:val="28"/>
          <w:shd w:val="clear" w:color="auto" w:fill="FFFFFF"/>
        </w:rPr>
      </w:pPr>
    </w:p>
    <w:p w14:paraId="54676D03" w14:textId="146581EE" w:rsidR="009B7F68" w:rsidRPr="007B5F38" w:rsidRDefault="00C16A2C" w:rsidP="009B7F68">
      <w:pPr>
        <w:spacing w:line="360" w:lineRule="auto"/>
        <w:contextualSpacing/>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As earl</w:t>
      </w:r>
      <w:r w:rsidR="00F74198">
        <w:rPr>
          <w:rFonts w:ascii="Times New Roman" w:hAnsi="Times New Roman" w:cs="Times New Roman"/>
          <w:color w:val="000000"/>
          <w:sz w:val="28"/>
          <w:szCs w:val="28"/>
          <w:shd w:val="clear" w:color="auto" w:fill="FFFFFF"/>
        </w:rPr>
        <w:t xml:space="preserve">ier indicated in this </w:t>
      </w:r>
      <w:r w:rsidR="00483E29">
        <w:rPr>
          <w:rFonts w:ascii="Times New Roman" w:hAnsi="Times New Roman" w:cs="Times New Roman"/>
          <w:color w:val="000000"/>
          <w:sz w:val="28"/>
          <w:szCs w:val="28"/>
          <w:shd w:val="clear" w:color="auto" w:fill="FFFFFF"/>
        </w:rPr>
        <w:t>Opinion, the</w:t>
      </w:r>
      <w:r w:rsidR="00B04F00">
        <w:rPr>
          <w:rFonts w:ascii="Times New Roman" w:hAnsi="Times New Roman" w:cs="Times New Roman"/>
          <w:color w:val="000000"/>
          <w:sz w:val="28"/>
          <w:szCs w:val="28"/>
          <w:shd w:val="clear" w:color="auto" w:fill="FFFFFF"/>
        </w:rPr>
        <w:t xml:space="preserve"> movant</w:t>
      </w:r>
      <w:r w:rsidR="00F74198">
        <w:rPr>
          <w:rFonts w:ascii="Times New Roman" w:hAnsi="Times New Roman" w:cs="Times New Roman"/>
          <w:color w:val="000000"/>
          <w:sz w:val="28"/>
          <w:szCs w:val="28"/>
          <w:shd w:val="clear" w:color="auto" w:fill="FFFFFF"/>
        </w:rPr>
        <w:t xml:space="preserve"> contends</w:t>
      </w:r>
      <w:r w:rsidR="00B04F00">
        <w:rPr>
          <w:rFonts w:ascii="Times New Roman" w:hAnsi="Times New Roman" w:cs="Times New Roman"/>
          <w:color w:val="000000"/>
          <w:sz w:val="28"/>
          <w:szCs w:val="28"/>
          <w:shd w:val="clear" w:color="auto" w:fill="FFFFFF"/>
        </w:rPr>
        <w:t xml:space="preserve"> that the </w:t>
      </w:r>
      <w:r w:rsidR="00721E61">
        <w:rPr>
          <w:rFonts w:ascii="Times New Roman" w:hAnsi="Times New Roman" w:cs="Times New Roman"/>
          <w:color w:val="000000"/>
          <w:sz w:val="28"/>
          <w:szCs w:val="28"/>
          <w:shd w:val="clear" w:color="auto" w:fill="FFFFFF"/>
        </w:rPr>
        <w:t>respondent</w:t>
      </w:r>
      <w:r w:rsidR="00B04F00">
        <w:rPr>
          <w:rFonts w:ascii="Times New Roman" w:hAnsi="Times New Roman" w:cs="Times New Roman"/>
          <w:color w:val="000000"/>
          <w:sz w:val="28"/>
          <w:szCs w:val="28"/>
          <w:shd w:val="clear" w:color="auto" w:fill="FFFFFF"/>
        </w:rPr>
        <w:t>’s appeal bond is patently defective</w:t>
      </w:r>
      <w:r w:rsidR="00F74198">
        <w:rPr>
          <w:rFonts w:ascii="Times New Roman" w:hAnsi="Times New Roman" w:cs="Times New Roman"/>
          <w:color w:val="000000"/>
          <w:sz w:val="28"/>
          <w:szCs w:val="28"/>
          <w:shd w:val="clear" w:color="auto" w:fill="FFFFFF"/>
        </w:rPr>
        <w:t xml:space="preserve"> on the ground</w:t>
      </w:r>
      <w:r w:rsidR="00DC0584">
        <w:rPr>
          <w:rFonts w:ascii="Times New Roman" w:hAnsi="Times New Roman" w:cs="Times New Roman"/>
          <w:color w:val="000000"/>
          <w:sz w:val="28"/>
          <w:szCs w:val="28"/>
          <w:shd w:val="clear" w:color="auto" w:fill="FFFFFF"/>
        </w:rPr>
        <w:t xml:space="preserve"> that</w:t>
      </w:r>
      <w:r w:rsidR="00F74198">
        <w:rPr>
          <w:rFonts w:ascii="Times New Roman" w:hAnsi="Times New Roman" w:cs="Times New Roman"/>
          <w:color w:val="000000"/>
          <w:sz w:val="28"/>
          <w:szCs w:val="28"/>
          <w:shd w:val="clear" w:color="auto" w:fill="FFFFFF"/>
        </w:rPr>
        <w:t xml:space="preserve"> the</w:t>
      </w:r>
      <w:r w:rsidR="00B04F00">
        <w:rPr>
          <w:rFonts w:ascii="Times New Roman" w:hAnsi="Times New Roman" w:cs="Times New Roman"/>
          <w:color w:val="000000"/>
          <w:sz w:val="28"/>
          <w:szCs w:val="28"/>
          <w:shd w:val="clear" w:color="auto" w:fill="FFFFFF"/>
        </w:rPr>
        <w:t xml:space="preserve"> tax clearance annexed to the appeal bo</w:t>
      </w:r>
      <w:r w:rsidR="00F74198">
        <w:rPr>
          <w:rFonts w:ascii="Times New Roman" w:hAnsi="Times New Roman" w:cs="Times New Roman"/>
          <w:color w:val="000000"/>
          <w:sz w:val="28"/>
          <w:szCs w:val="28"/>
          <w:shd w:val="clear" w:color="auto" w:fill="FFFFFF"/>
        </w:rPr>
        <w:t>nd is fraudulent on its face</w:t>
      </w:r>
      <w:r w:rsidR="00B81CA2">
        <w:rPr>
          <w:rFonts w:ascii="Times New Roman" w:hAnsi="Times New Roman" w:cs="Times New Roman"/>
          <w:color w:val="000000"/>
          <w:sz w:val="28"/>
          <w:szCs w:val="28"/>
          <w:shd w:val="clear" w:color="auto" w:fill="FFFFFF"/>
        </w:rPr>
        <w:t xml:space="preserve">. </w:t>
      </w:r>
      <w:r w:rsidR="00F74198">
        <w:rPr>
          <w:rFonts w:ascii="Times New Roman" w:hAnsi="Times New Roman" w:cs="Times New Roman"/>
          <w:color w:val="000000"/>
          <w:sz w:val="28"/>
          <w:szCs w:val="28"/>
          <w:shd w:val="clear" w:color="auto" w:fill="FFFFFF"/>
        </w:rPr>
        <w:t>To demonstrate the fraudulent nature of the tax clearance, the movant attached to its motion a letter purporting to be from the Liberia Revenue Authority which indicates that the Authority did not issue the said tax clearance. If this is to be accepted, it constitutes a serious defect in the bond. However, in this jurisdiction, it is the law that this Court does not take evidence. The instrument referred to hereinabove was neve</w:t>
      </w:r>
      <w:r w:rsidR="00DC0584">
        <w:rPr>
          <w:rFonts w:ascii="Times New Roman" w:hAnsi="Times New Roman" w:cs="Times New Roman"/>
          <w:color w:val="000000"/>
          <w:sz w:val="28"/>
          <w:szCs w:val="28"/>
          <w:shd w:val="clear" w:color="auto" w:fill="FFFFFF"/>
        </w:rPr>
        <w:t>r pleaded in the court below nor</w:t>
      </w:r>
      <w:r w:rsidR="00F74198">
        <w:rPr>
          <w:rFonts w:ascii="Times New Roman" w:hAnsi="Times New Roman" w:cs="Times New Roman"/>
          <w:color w:val="000000"/>
          <w:sz w:val="28"/>
          <w:szCs w:val="28"/>
          <w:shd w:val="clear" w:color="auto" w:fill="FFFFFF"/>
        </w:rPr>
        <w:t xml:space="preserve"> was</w:t>
      </w:r>
      <w:r w:rsidR="00DC0584">
        <w:rPr>
          <w:rFonts w:ascii="Times New Roman" w:hAnsi="Times New Roman" w:cs="Times New Roman"/>
          <w:color w:val="000000"/>
          <w:sz w:val="28"/>
          <w:szCs w:val="28"/>
          <w:shd w:val="clear" w:color="auto" w:fill="FFFFFF"/>
        </w:rPr>
        <w:t xml:space="preserve"> it</w:t>
      </w:r>
      <w:r w:rsidR="00F74198">
        <w:rPr>
          <w:rFonts w:ascii="Times New Roman" w:hAnsi="Times New Roman" w:cs="Times New Roman"/>
          <w:color w:val="000000"/>
          <w:sz w:val="28"/>
          <w:szCs w:val="28"/>
          <w:shd w:val="clear" w:color="auto" w:fill="FFFFFF"/>
        </w:rPr>
        <w:t xml:space="preserve"> a part of the records certified to this Court from the court below. Should this Court take </w:t>
      </w:r>
      <w:r w:rsidR="00D84A79">
        <w:rPr>
          <w:rFonts w:ascii="Times New Roman" w:hAnsi="Times New Roman" w:cs="Times New Roman"/>
          <w:color w:val="000000"/>
          <w:sz w:val="28"/>
          <w:szCs w:val="28"/>
          <w:shd w:val="clear" w:color="auto" w:fill="FFFFFF"/>
        </w:rPr>
        <w:t>countenance</w:t>
      </w:r>
      <w:r w:rsidR="00F74198">
        <w:rPr>
          <w:rFonts w:ascii="Times New Roman" w:hAnsi="Times New Roman" w:cs="Times New Roman"/>
          <w:color w:val="000000"/>
          <w:sz w:val="28"/>
          <w:szCs w:val="28"/>
          <w:shd w:val="clear" w:color="auto" w:fill="FFFFFF"/>
        </w:rPr>
        <w:t xml:space="preserve"> of t</w:t>
      </w:r>
      <w:r w:rsidR="00DC0584">
        <w:rPr>
          <w:rFonts w:ascii="Times New Roman" w:hAnsi="Times New Roman" w:cs="Times New Roman"/>
          <w:color w:val="000000"/>
          <w:sz w:val="28"/>
          <w:szCs w:val="28"/>
          <w:shd w:val="clear" w:color="auto" w:fill="FFFFFF"/>
        </w:rPr>
        <w:t>his instrument, it will be giving</w:t>
      </w:r>
      <w:r w:rsidR="00F74198">
        <w:rPr>
          <w:rFonts w:ascii="Times New Roman" w:hAnsi="Times New Roman" w:cs="Times New Roman"/>
          <w:color w:val="000000"/>
          <w:sz w:val="28"/>
          <w:szCs w:val="28"/>
          <w:shd w:val="clear" w:color="auto" w:fill="FFFFFF"/>
        </w:rPr>
        <w:t xml:space="preserve"> consideration to evidence not previously produced during the hearing of the case. Had this instrument being an affidavit duly sworn to by the author, then and in that case, it will be given due consideration. In the absence of such, the Court cannot consider that instrument as the basis for the dismissal of the </w:t>
      </w:r>
      <w:r w:rsidR="00721E61">
        <w:rPr>
          <w:rFonts w:ascii="Times New Roman" w:hAnsi="Times New Roman" w:cs="Times New Roman"/>
          <w:color w:val="000000"/>
          <w:sz w:val="28"/>
          <w:szCs w:val="28"/>
          <w:shd w:val="clear" w:color="auto" w:fill="FFFFFF"/>
        </w:rPr>
        <w:t>respondent</w:t>
      </w:r>
      <w:r w:rsidR="00F74198">
        <w:rPr>
          <w:rFonts w:ascii="Times New Roman" w:hAnsi="Times New Roman" w:cs="Times New Roman"/>
          <w:color w:val="000000"/>
          <w:sz w:val="28"/>
          <w:szCs w:val="28"/>
          <w:shd w:val="clear" w:color="auto" w:fill="FFFFFF"/>
        </w:rPr>
        <w:t>’s appeal.</w:t>
      </w:r>
      <w:r w:rsidR="00D84A79">
        <w:rPr>
          <w:rFonts w:ascii="Times New Roman" w:hAnsi="Times New Roman" w:cs="Times New Roman"/>
          <w:color w:val="000000"/>
          <w:sz w:val="28"/>
          <w:szCs w:val="28"/>
          <w:shd w:val="clear" w:color="auto" w:fill="FFFFFF"/>
        </w:rPr>
        <w:t xml:space="preserve"> </w:t>
      </w:r>
      <w:proofErr w:type="spellStart"/>
      <w:r w:rsidR="009B7F68">
        <w:rPr>
          <w:rFonts w:ascii="Times New Roman" w:hAnsi="Times New Roman" w:cs="Times New Roman"/>
          <w:i/>
          <w:color w:val="000000"/>
          <w:sz w:val="28"/>
          <w:szCs w:val="28"/>
          <w:shd w:val="clear" w:color="auto" w:fill="FFFFFF"/>
        </w:rPr>
        <w:t>Gonsahn</w:t>
      </w:r>
      <w:proofErr w:type="spellEnd"/>
      <w:r w:rsidR="009B7F68">
        <w:rPr>
          <w:rFonts w:ascii="Times New Roman" w:hAnsi="Times New Roman" w:cs="Times New Roman"/>
          <w:i/>
          <w:color w:val="000000"/>
          <w:sz w:val="28"/>
          <w:szCs w:val="28"/>
          <w:shd w:val="clear" w:color="auto" w:fill="FFFFFF"/>
        </w:rPr>
        <w:t xml:space="preserve"> et al v. Vinton et al 37 LLR 47 (1992), Lib Wood Processing Corp. v. Allison et al, 40 LLR 379 (2001), Bah et al v. Henries et al, 41 LLR 87 (2002)</w:t>
      </w:r>
    </w:p>
    <w:p w14:paraId="1ECDF19F" w14:textId="77777777" w:rsidR="000F090D" w:rsidRDefault="000F090D" w:rsidP="00880E2C">
      <w:pPr>
        <w:spacing w:line="360" w:lineRule="auto"/>
        <w:contextualSpacing/>
        <w:rPr>
          <w:rFonts w:ascii="Times New Roman" w:hAnsi="Times New Roman" w:cs="Times New Roman"/>
          <w:color w:val="000000"/>
          <w:sz w:val="28"/>
          <w:szCs w:val="28"/>
          <w:shd w:val="clear" w:color="auto" w:fill="FFFFFF"/>
        </w:rPr>
      </w:pPr>
    </w:p>
    <w:p w14:paraId="5DBB18F5" w14:textId="77777777" w:rsidR="00D84A79" w:rsidRDefault="00D84A79"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Relative to the movant’s averments that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’s surety failed to declare its assets, attach financial statement as proof of sufficiency to indemnify the movant, fail to deposit the judgment amount in an interest bearing escrow account, and fail</w:t>
      </w:r>
      <w:r w:rsidR="006803E9">
        <w:rPr>
          <w:rFonts w:ascii="Times New Roman" w:hAnsi="Times New Roman" w:cs="Times New Roman"/>
          <w:color w:val="000000"/>
          <w:sz w:val="28"/>
          <w:szCs w:val="28"/>
          <w:shd w:val="clear" w:color="auto" w:fill="FFFFFF"/>
        </w:rPr>
        <w:t>ed</w:t>
      </w:r>
      <w:r>
        <w:rPr>
          <w:rFonts w:ascii="Times New Roman" w:hAnsi="Times New Roman" w:cs="Times New Roman"/>
          <w:color w:val="000000"/>
          <w:sz w:val="28"/>
          <w:szCs w:val="28"/>
          <w:shd w:val="clear" w:color="auto" w:fill="FFFFFF"/>
        </w:rPr>
        <w:t xml:space="preserve"> to demonstrate that its surety </w:t>
      </w:r>
      <w:r w:rsidR="006803E9">
        <w:rPr>
          <w:rFonts w:ascii="Times New Roman" w:hAnsi="Times New Roman" w:cs="Times New Roman"/>
          <w:color w:val="000000"/>
          <w:sz w:val="28"/>
          <w:szCs w:val="28"/>
          <w:shd w:val="clear" w:color="auto" w:fill="FFFFFF"/>
        </w:rPr>
        <w:t xml:space="preserve">is </w:t>
      </w:r>
      <w:r>
        <w:rPr>
          <w:rFonts w:ascii="Times New Roman" w:hAnsi="Times New Roman" w:cs="Times New Roman"/>
          <w:color w:val="000000"/>
          <w:sz w:val="28"/>
          <w:szCs w:val="28"/>
          <w:shd w:val="clear" w:color="auto" w:fill="FFFFFF"/>
        </w:rPr>
        <w:t>in the business of insurance by annexing its articles of incorporation, this Court says, it take</w:t>
      </w:r>
      <w:r w:rsidR="009848DA">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 judicial notices of the certified records before it. The judgment under review does not contain a money judgment for which the movant will have to be indemnified in the event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 xml:space="preserve">’s appeal fails. What is at stake on this appeal is the cost for prosecuting a defense against the appeal which is nominal. Therefore, the provision of the </w:t>
      </w:r>
      <w:r w:rsidR="00F60FD8">
        <w:rPr>
          <w:rFonts w:ascii="Times New Roman" w:hAnsi="Times New Roman" w:cs="Times New Roman"/>
          <w:color w:val="000000"/>
          <w:sz w:val="28"/>
          <w:szCs w:val="28"/>
          <w:shd w:val="clear" w:color="auto" w:fill="FFFFFF"/>
        </w:rPr>
        <w:t>Act establishing the Commercial Court requiring the deposit of the judgment amount in an interest bearing escrow account is</w:t>
      </w:r>
      <w:r w:rsidR="009848DA">
        <w:rPr>
          <w:rFonts w:ascii="Times New Roman" w:hAnsi="Times New Roman" w:cs="Times New Roman"/>
          <w:color w:val="000000"/>
          <w:sz w:val="28"/>
          <w:szCs w:val="28"/>
          <w:shd w:val="clear" w:color="auto" w:fill="FFFFFF"/>
        </w:rPr>
        <w:t xml:space="preserve"> not</w:t>
      </w:r>
      <w:r w:rsidR="00F60FD8">
        <w:rPr>
          <w:rFonts w:ascii="Times New Roman" w:hAnsi="Times New Roman" w:cs="Times New Roman"/>
          <w:color w:val="000000"/>
          <w:sz w:val="28"/>
          <w:szCs w:val="28"/>
          <w:shd w:val="clear" w:color="auto" w:fill="FFFFFF"/>
        </w:rPr>
        <w:t xml:space="preserve"> applicable in the instant case. </w:t>
      </w:r>
    </w:p>
    <w:p w14:paraId="6DB951AF" w14:textId="77777777" w:rsidR="00F60FD8" w:rsidRDefault="00F60FD8" w:rsidP="00880E2C">
      <w:pPr>
        <w:spacing w:line="360" w:lineRule="auto"/>
        <w:contextualSpacing/>
        <w:rPr>
          <w:rFonts w:ascii="Times New Roman" w:hAnsi="Times New Roman" w:cs="Times New Roman"/>
          <w:color w:val="000000"/>
          <w:sz w:val="28"/>
          <w:szCs w:val="28"/>
          <w:shd w:val="clear" w:color="auto" w:fill="FFFFFF"/>
        </w:rPr>
      </w:pPr>
    </w:p>
    <w:p w14:paraId="797F88E1" w14:textId="77777777" w:rsidR="00B05A93" w:rsidRDefault="00F60FD8"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other issues relative to the sufficiency of the </w:t>
      </w:r>
      <w:r w:rsidR="00721E61">
        <w:rPr>
          <w:rFonts w:ascii="Times New Roman" w:hAnsi="Times New Roman" w:cs="Times New Roman"/>
          <w:color w:val="000000"/>
          <w:sz w:val="28"/>
          <w:szCs w:val="28"/>
          <w:shd w:val="clear" w:color="auto" w:fill="FFFFFF"/>
        </w:rPr>
        <w:t>respondent</w:t>
      </w:r>
      <w:r>
        <w:rPr>
          <w:rFonts w:ascii="Times New Roman" w:hAnsi="Times New Roman" w:cs="Times New Roman"/>
          <w:color w:val="000000"/>
          <w:sz w:val="28"/>
          <w:szCs w:val="28"/>
          <w:shd w:val="clear" w:color="auto" w:fill="FFFFFF"/>
        </w:rPr>
        <w:t>’s appeal bond are indeed germane, and a review of the said bond shows that it violates the principle espoused by the Supreme C</w:t>
      </w:r>
      <w:r w:rsidR="00F83D02">
        <w:rPr>
          <w:rFonts w:ascii="Times New Roman" w:hAnsi="Times New Roman" w:cs="Times New Roman"/>
          <w:color w:val="000000"/>
          <w:sz w:val="28"/>
          <w:szCs w:val="28"/>
          <w:shd w:val="clear" w:color="auto" w:fill="FFFFFF"/>
        </w:rPr>
        <w:t>ourt in the case</w:t>
      </w:r>
      <w:r w:rsidR="00614F66">
        <w:rPr>
          <w:rFonts w:ascii="Times New Roman" w:hAnsi="Times New Roman" w:cs="Times New Roman"/>
          <w:color w:val="000000"/>
          <w:sz w:val="28"/>
          <w:szCs w:val="28"/>
          <w:shd w:val="clear" w:color="auto" w:fill="FFFFFF"/>
        </w:rPr>
        <w:t xml:space="preserve"> </w:t>
      </w:r>
      <w:r w:rsidR="00163957" w:rsidRPr="002008EC">
        <w:rPr>
          <w:rFonts w:ascii="Times New Roman" w:hAnsi="Times New Roman" w:cs="Times New Roman"/>
          <w:i/>
          <w:sz w:val="26"/>
          <w:szCs w:val="24"/>
        </w:rPr>
        <w:t xml:space="preserve">Reeves v. </w:t>
      </w:r>
      <w:proofErr w:type="spellStart"/>
      <w:r w:rsidR="00163957" w:rsidRPr="002008EC">
        <w:rPr>
          <w:rFonts w:ascii="Times New Roman" w:hAnsi="Times New Roman" w:cs="Times New Roman"/>
          <w:i/>
          <w:sz w:val="26"/>
          <w:szCs w:val="24"/>
        </w:rPr>
        <w:t>Quaih</w:t>
      </w:r>
      <w:proofErr w:type="spellEnd"/>
      <w:r w:rsidR="00163957">
        <w:rPr>
          <w:rFonts w:ascii="Times New Roman" w:hAnsi="Times New Roman" w:cs="Times New Roman"/>
          <w:i/>
          <w:sz w:val="26"/>
          <w:szCs w:val="24"/>
        </w:rPr>
        <w:t xml:space="preserve"> Brothers, </w:t>
      </w:r>
      <w:r w:rsidR="00163957" w:rsidRPr="002008EC">
        <w:rPr>
          <w:rFonts w:ascii="Times New Roman" w:hAnsi="Times New Roman" w:cs="Times New Roman"/>
          <w:i/>
          <w:sz w:val="26"/>
          <w:szCs w:val="24"/>
        </w:rPr>
        <w:t>Supreme Court</w:t>
      </w:r>
      <w:r w:rsidR="00163957">
        <w:rPr>
          <w:rFonts w:ascii="Times New Roman" w:hAnsi="Times New Roman" w:cs="Times New Roman"/>
          <w:i/>
          <w:sz w:val="26"/>
          <w:szCs w:val="24"/>
        </w:rPr>
        <w:t xml:space="preserve"> Opinion</w:t>
      </w:r>
      <w:r w:rsidR="00163957" w:rsidRPr="002008EC">
        <w:rPr>
          <w:rFonts w:ascii="Times New Roman" w:hAnsi="Times New Roman" w:cs="Times New Roman"/>
          <w:i/>
          <w:sz w:val="26"/>
          <w:szCs w:val="24"/>
        </w:rPr>
        <w:t>, March Term, 2013</w:t>
      </w:r>
      <w:r>
        <w:rPr>
          <w:rFonts w:ascii="Times New Roman" w:hAnsi="Times New Roman" w:cs="Times New Roman"/>
          <w:color w:val="000000"/>
          <w:sz w:val="28"/>
          <w:szCs w:val="28"/>
          <w:shd w:val="clear" w:color="auto" w:fill="FFFFFF"/>
        </w:rPr>
        <w:t>, this certainly renders the bond defective and as such a ground for the dismissal of the appeal. However</w:t>
      </w:r>
      <w:r w:rsidR="00F83D02">
        <w:rPr>
          <w:rFonts w:ascii="Times New Roman" w:hAnsi="Times New Roman" w:cs="Times New Roman"/>
          <w:color w:val="000000"/>
          <w:sz w:val="28"/>
          <w:szCs w:val="28"/>
          <w:shd w:val="clear" w:color="auto" w:fill="FFFFFF"/>
        </w:rPr>
        <w:t xml:space="preserve">, This </w:t>
      </w:r>
      <w:r w:rsidR="00F83D02" w:rsidRPr="00F83D02">
        <w:rPr>
          <w:rFonts w:ascii="Times New Roman" w:hAnsi="Times New Roman" w:cs="Times New Roman"/>
          <w:color w:val="000000"/>
          <w:sz w:val="28"/>
          <w:szCs w:val="28"/>
          <w:shd w:val="clear" w:color="auto" w:fill="FFFFFF"/>
        </w:rPr>
        <w:t xml:space="preserve">Court </w:t>
      </w:r>
      <w:r w:rsidR="00F83D02" w:rsidRPr="00F83D02">
        <w:rPr>
          <w:rFonts w:ascii="Times New Roman" w:hAnsi="Times New Roman" w:cs="Times New Roman"/>
          <w:sz w:val="28"/>
          <w:szCs w:val="28"/>
        </w:rPr>
        <w:t>has expressed a strong preference for hearing cases on the merits and deciding them according to law and evidence rather than deciding them on motions to dismiss.</w:t>
      </w:r>
      <w:r w:rsidR="00614F66">
        <w:rPr>
          <w:rFonts w:ascii="Times New Roman" w:hAnsi="Times New Roman" w:cs="Times New Roman"/>
          <w:sz w:val="28"/>
          <w:szCs w:val="28"/>
        </w:rPr>
        <w:t xml:space="preserve"> </w:t>
      </w:r>
      <w:r w:rsidR="00614F66">
        <w:rPr>
          <w:rFonts w:ascii="Times New Roman" w:hAnsi="Times New Roman" w:cs="Times New Roman"/>
          <w:i/>
          <w:color w:val="000000"/>
          <w:sz w:val="28"/>
          <w:szCs w:val="28"/>
          <w:shd w:val="clear" w:color="auto" w:fill="FFFFFF"/>
        </w:rPr>
        <w:t xml:space="preserve">Lonestar Cell/ MTN v. </w:t>
      </w:r>
      <w:r w:rsidR="00614F66">
        <w:rPr>
          <w:rFonts w:ascii="Times New Roman" w:hAnsi="Times New Roman" w:cs="Times New Roman"/>
          <w:i/>
          <w:color w:val="000000"/>
          <w:sz w:val="28"/>
          <w:szCs w:val="28"/>
          <w:shd w:val="clear" w:color="auto" w:fill="FFFFFF"/>
        </w:rPr>
        <w:lastRenderedPageBreak/>
        <w:t>Nathaniel Kevin, Supreme Court Opinion, March Term, A.D. 2019</w:t>
      </w:r>
      <w:r w:rsidR="00163957">
        <w:rPr>
          <w:rFonts w:ascii="Times New Roman" w:hAnsi="Times New Roman" w:cs="Times New Roman"/>
          <w:i/>
          <w:color w:val="000000"/>
          <w:sz w:val="28"/>
          <w:szCs w:val="28"/>
          <w:shd w:val="clear" w:color="auto" w:fill="FFFFFF"/>
        </w:rPr>
        <w:t>,</w:t>
      </w:r>
      <w:r w:rsidR="00163957" w:rsidRPr="00163957">
        <w:rPr>
          <w:rFonts w:ascii="Times New Roman" w:hAnsi="Times New Roman" w:cs="Times New Roman"/>
          <w:i/>
          <w:color w:val="000000"/>
          <w:sz w:val="28"/>
          <w:szCs w:val="28"/>
          <w:shd w:val="clear" w:color="auto" w:fill="FFFFFF"/>
        </w:rPr>
        <w:t xml:space="preserve"> </w:t>
      </w:r>
      <w:proofErr w:type="spellStart"/>
      <w:r w:rsidR="00163957">
        <w:rPr>
          <w:rFonts w:ascii="Times New Roman" w:hAnsi="Times New Roman" w:cs="Times New Roman"/>
          <w:i/>
          <w:color w:val="000000"/>
          <w:sz w:val="28"/>
          <w:szCs w:val="28"/>
          <w:shd w:val="clear" w:color="auto" w:fill="FFFFFF"/>
        </w:rPr>
        <w:t>Afriland</w:t>
      </w:r>
      <w:proofErr w:type="spellEnd"/>
      <w:r w:rsidR="00163957">
        <w:rPr>
          <w:rFonts w:ascii="Times New Roman" w:hAnsi="Times New Roman" w:cs="Times New Roman"/>
          <w:i/>
          <w:color w:val="000000"/>
          <w:sz w:val="28"/>
          <w:szCs w:val="28"/>
          <w:shd w:val="clear" w:color="auto" w:fill="FFFFFF"/>
        </w:rPr>
        <w:t xml:space="preserve"> First Bank (Liberia) Limited v. FMT Construction, Supreme Court Opinion October Term, A.D. 2019</w:t>
      </w:r>
    </w:p>
    <w:p w14:paraId="2CB30591" w14:textId="77777777" w:rsidR="00B05A93" w:rsidRDefault="00B05A93" w:rsidP="00880E2C">
      <w:pPr>
        <w:spacing w:line="360" w:lineRule="auto"/>
        <w:contextualSpacing/>
        <w:rPr>
          <w:rFonts w:ascii="Times New Roman" w:hAnsi="Times New Roman" w:cs="Times New Roman"/>
          <w:color w:val="000000"/>
          <w:sz w:val="28"/>
          <w:szCs w:val="28"/>
          <w:shd w:val="clear" w:color="auto" w:fill="FFFFFF"/>
        </w:rPr>
      </w:pPr>
    </w:p>
    <w:p w14:paraId="6AE95FD1" w14:textId="77777777" w:rsidR="009848DA" w:rsidRPr="00000D96" w:rsidRDefault="009848DA" w:rsidP="009848D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WHEREFORE and in view of the foregoing, the motion to dismiss appeal is denied. The appeal ordered to be heard its merit. AND IT IS HEREBY SO ODERED.</w:t>
      </w:r>
    </w:p>
    <w:p w14:paraId="160DD475" w14:textId="77777777" w:rsidR="000771C2" w:rsidRDefault="000771C2" w:rsidP="000771C2">
      <w:pPr>
        <w:spacing w:line="360" w:lineRule="auto"/>
        <w:contextualSpacing/>
        <w:rPr>
          <w:rFonts w:ascii="Times New Roman" w:hAnsi="Times New Roman" w:cs="Times New Roman"/>
          <w:b/>
          <w:color w:val="000000"/>
          <w:sz w:val="28"/>
          <w:szCs w:val="28"/>
          <w:shd w:val="clear" w:color="auto" w:fill="FFFFFF"/>
        </w:rPr>
      </w:pPr>
    </w:p>
    <w:p w14:paraId="2B9C45FA" w14:textId="77777777" w:rsidR="000771C2" w:rsidRPr="0079037A" w:rsidRDefault="000771C2" w:rsidP="000771C2">
      <w:pPr>
        <w:spacing w:line="360" w:lineRule="auto"/>
        <w:contextual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When this case was called for hearing, Counsellor</w:t>
      </w:r>
      <w:r w:rsidR="009848DA">
        <w:rPr>
          <w:rFonts w:ascii="Times New Roman" w:hAnsi="Times New Roman" w:cs="Times New Roman"/>
          <w:b/>
          <w:color w:val="000000"/>
          <w:sz w:val="28"/>
          <w:szCs w:val="28"/>
          <w:shd w:val="clear" w:color="auto" w:fill="FFFFFF"/>
        </w:rPr>
        <w:t>s</w:t>
      </w:r>
      <w:r>
        <w:rPr>
          <w:rFonts w:ascii="Times New Roman" w:hAnsi="Times New Roman" w:cs="Times New Roman"/>
          <w:b/>
          <w:color w:val="000000"/>
          <w:sz w:val="28"/>
          <w:szCs w:val="28"/>
          <w:shd w:val="clear" w:color="auto" w:fill="FFFFFF"/>
        </w:rPr>
        <w:t xml:space="preserve"> J. </w:t>
      </w:r>
      <w:proofErr w:type="spellStart"/>
      <w:r>
        <w:rPr>
          <w:rFonts w:ascii="Times New Roman" w:hAnsi="Times New Roman" w:cs="Times New Roman"/>
          <w:b/>
          <w:color w:val="000000"/>
          <w:sz w:val="28"/>
          <w:szCs w:val="28"/>
          <w:shd w:val="clear" w:color="auto" w:fill="FFFFFF"/>
        </w:rPr>
        <w:t>Awia</w:t>
      </w:r>
      <w:proofErr w:type="spellEnd"/>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shd w:val="clear" w:color="auto" w:fill="FFFFFF"/>
        </w:rPr>
        <w:t>Vankan</w:t>
      </w:r>
      <w:proofErr w:type="spellEnd"/>
      <w:r>
        <w:rPr>
          <w:rFonts w:ascii="Times New Roman" w:hAnsi="Times New Roman" w:cs="Times New Roman"/>
          <w:b/>
          <w:color w:val="000000"/>
          <w:sz w:val="28"/>
          <w:szCs w:val="28"/>
          <w:shd w:val="clear" w:color="auto" w:fill="FFFFFF"/>
        </w:rPr>
        <w:t xml:space="preserve"> and Lucia </w:t>
      </w:r>
      <w:proofErr w:type="spellStart"/>
      <w:r>
        <w:rPr>
          <w:rFonts w:ascii="Times New Roman" w:hAnsi="Times New Roman" w:cs="Times New Roman"/>
          <w:b/>
          <w:color w:val="000000"/>
          <w:sz w:val="28"/>
          <w:szCs w:val="28"/>
          <w:shd w:val="clear" w:color="auto" w:fill="FFFFFF"/>
        </w:rPr>
        <w:t>Sonii</w:t>
      </w:r>
      <w:proofErr w:type="spellEnd"/>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shd w:val="clear" w:color="auto" w:fill="FFFFFF"/>
        </w:rPr>
        <w:t>Gbala</w:t>
      </w:r>
      <w:proofErr w:type="spellEnd"/>
      <w:r>
        <w:rPr>
          <w:rFonts w:ascii="Times New Roman" w:hAnsi="Times New Roman" w:cs="Times New Roman"/>
          <w:b/>
          <w:color w:val="000000"/>
          <w:sz w:val="28"/>
          <w:szCs w:val="28"/>
          <w:shd w:val="clear" w:color="auto" w:fill="FFFFFF"/>
        </w:rPr>
        <w:t xml:space="preserve"> of the Heritage Partners &amp; Associates, Inc. appeared for the movant. Counsellor Sylvester D. Rennie of the Legal Watch Inc. appeared for the respondent.</w:t>
      </w:r>
    </w:p>
    <w:p w14:paraId="25354783" w14:textId="77777777" w:rsidR="00C16A2C" w:rsidRDefault="00C16A2C" w:rsidP="00880E2C">
      <w:pPr>
        <w:spacing w:line="360" w:lineRule="auto"/>
        <w:contextualSpacing/>
        <w:rPr>
          <w:rFonts w:ascii="Times New Roman" w:hAnsi="Times New Roman" w:cs="Times New Roman"/>
          <w:color w:val="000000"/>
          <w:sz w:val="28"/>
          <w:szCs w:val="28"/>
          <w:shd w:val="clear" w:color="auto" w:fill="FFFFFF"/>
        </w:rPr>
      </w:pPr>
    </w:p>
    <w:p w14:paraId="08052F34" w14:textId="77777777" w:rsidR="00C16A2C" w:rsidRPr="000F090D" w:rsidRDefault="00C16A2C" w:rsidP="00880E2C">
      <w:pPr>
        <w:spacing w:line="360" w:lineRule="auto"/>
        <w:contextualSpacing/>
        <w:rPr>
          <w:rFonts w:ascii="Times New Roman" w:hAnsi="Times New Roman" w:cs="Times New Roman"/>
          <w:color w:val="000000"/>
          <w:sz w:val="28"/>
          <w:szCs w:val="28"/>
          <w:shd w:val="clear" w:color="auto" w:fill="FFFFFF"/>
        </w:rPr>
      </w:pPr>
    </w:p>
    <w:p w14:paraId="49F0A3B9" w14:textId="77777777" w:rsidR="00C86849" w:rsidRDefault="00B04F00" w:rsidP="00880E2C">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66BB5">
        <w:rPr>
          <w:rFonts w:ascii="Times New Roman" w:hAnsi="Times New Roman" w:cs="Times New Roman"/>
          <w:color w:val="000000"/>
          <w:sz w:val="28"/>
          <w:szCs w:val="28"/>
          <w:shd w:val="clear" w:color="auto" w:fill="FFFFFF"/>
        </w:rPr>
        <w:t xml:space="preserve"> </w:t>
      </w:r>
    </w:p>
    <w:p w14:paraId="2FC5D523" w14:textId="77777777" w:rsidR="00965D18" w:rsidRPr="00134B70" w:rsidRDefault="00965D18" w:rsidP="00880E2C">
      <w:pPr>
        <w:spacing w:line="360" w:lineRule="auto"/>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14:paraId="538E6CE4" w14:textId="77777777" w:rsidR="008951DC" w:rsidRDefault="00880E2C" w:rsidP="000B47D4">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1DC">
        <w:rPr>
          <w:rFonts w:ascii="Times New Roman" w:hAnsi="Times New Roman" w:cs="Times New Roman"/>
          <w:sz w:val="28"/>
          <w:szCs w:val="28"/>
        </w:rPr>
        <w:t xml:space="preserve"> </w:t>
      </w:r>
    </w:p>
    <w:p w14:paraId="19F4441E" w14:textId="77777777" w:rsidR="002B7DF0" w:rsidRDefault="002B7DF0" w:rsidP="004D0765">
      <w:pPr>
        <w:pStyle w:val="NoSpacing"/>
        <w:jc w:val="both"/>
        <w:rPr>
          <w:rFonts w:ascii="Times New Roman" w:hAnsi="Times New Roman" w:cs="Times New Roman"/>
          <w:sz w:val="28"/>
          <w:szCs w:val="28"/>
        </w:rPr>
      </w:pPr>
    </w:p>
    <w:sectPr w:rsidR="002B7DF0" w:rsidSect="00437E9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B8E6" w14:textId="77777777" w:rsidR="001A32D7" w:rsidRDefault="001A32D7" w:rsidP="006645B9">
      <w:pPr>
        <w:spacing w:after="0" w:line="240" w:lineRule="auto"/>
      </w:pPr>
      <w:r>
        <w:separator/>
      </w:r>
    </w:p>
  </w:endnote>
  <w:endnote w:type="continuationSeparator" w:id="0">
    <w:p w14:paraId="638F02CD" w14:textId="77777777" w:rsidR="001A32D7" w:rsidRDefault="001A32D7" w:rsidP="0066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46016"/>
      <w:docPartObj>
        <w:docPartGallery w:val="Page Numbers (Bottom of Page)"/>
        <w:docPartUnique/>
      </w:docPartObj>
    </w:sdtPr>
    <w:sdtEndPr>
      <w:rPr>
        <w:noProof/>
      </w:rPr>
    </w:sdtEndPr>
    <w:sdtContent>
      <w:p w14:paraId="3DABC239" w14:textId="77777777" w:rsidR="00C451D2" w:rsidRDefault="00C451D2">
        <w:pPr>
          <w:pStyle w:val="Footer"/>
          <w:jc w:val="center"/>
        </w:pPr>
        <w:r>
          <w:fldChar w:fldCharType="begin"/>
        </w:r>
        <w:r>
          <w:instrText xml:space="preserve"> PAGE   \* MERGEFORMAT </w:instrText>
        </w:r>
        <w:r>
          <w:fldChar w:fldCharType="separate"/>
        </w:r>
        <w:r w:rsidR="00804A54">
          <w:rPr>
            <w:noProof/>
          </w:rPr>
          <w:t>18</w:t>
        </w:r>
        <w:r>
          <w:rPr>
            <w:noProof/>
          </w:rPr>
          <w:fldChar w:fldCharType="end"/>
        </w:r>
      </w:p>
    </w:sdtContent>
  </w:sdt>
  <w:p w14:paraId="0146CFDD" w14:textId="77777777" w:rsidR="00D94EB3" w:rsidRDefault="00D9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5EEC2" w14:textId="77777777" w:rsidR="001A32D7" w:rsidRDefault="001A32D7" w:rsidP="006645B9">
      <w:pPr>
        <w:spacing w:after="0" w:line="240" w:lineRule="auto"/>
      </w:pPr>
      <w:r>
        <w:separator/>
      </w:r>
    </w:p>
  </w:footnote>
  <w:footnote w:type="continuationSeparator" w:id="0">
    <w:p w14:paraId="6B67C4D7" w14:textId="77777777" w:rsidR="001A32D7" w:rsidRDefault="001A32D7" w:rsidP="0066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5CD"/>
    <w:multiLevelType w:val="hybridMultilevel"/>
    <w:tmpl w:val="9AD45C44"/>
    <w:lvl w:ilvl="0" w:tplc="20941D9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B4E79"/>
    <w:multiLevelType w:val="hybridMultilevel"/>
    <w:tmpl w:val="D090B632"/>
    <w:lvl w:ilvl="0" w:tplc="5F887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3585C"/>
    <w:multiLevelType w:val="hybridMultilevel"/>
    <w:tmpl w:val="5C3E4352"/>
    <w:lvl w:ilvl="0" w:tplc="44B65AB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D2F8C"/>
    <w:multiLevelType w:val="hybridMultilevel"/>
    <w:tmpl w:val="BF5E0722"/>
    <w:lvl w:ilvl="0" w:tplc="E03CE95A">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AE5DA7"/>
    <w:multiLevelType w:val="hybridMultilevel"/>
    <w:tmpl w:val="499E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C2D53"/>
    <w:multiLevelType w:val="hybridMultilevel"/>
    <w:tmpl w:val="FF2C0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655B7"/>
    <w:multiLevelType w:val="hybridMultilevel"/>
    <w:tmpl w:val="0AB0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F446C"/>
    <w:multiLevelType w:val="hybridMultilevel"/>
    <w:tmpl w:val="2802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B30D3"/>
    <w:multiLevelType w:val="hybridMultilevel"/>
    <w:tmpl w:val="687A7DC0"/>
    <w:lvl w:ilvl="0" w:tplc="CE8C65C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C4997"/>
    <w:multiLevelType w:val="hybridMultilevel"/>
    <w:tmpl w:val="FF2C0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4"/>
  </w:num>
  <w:num w:numId="5">
    <w:abstractNumId w:val="5"/>
  </w:num>
  <w:num w:numId="6">
    <w:abstractNumId w:val="9"/>
  </w:num>
  <w:num w:numId="7">
    <w:abstractNumId w:val="6"/>
  </w:num>
  <w:num w:numId="8">
    <w:abstractNumId w:val="2"/>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16"/>
    <w:rsid w:val="00020668"/>
    <w:rsid w:val="00023C74"/>
    <w:rsid w:val="00032406"/>
    <w:rsid w:val="00035831"/>
    <w:rsid w:val="00042C19"/>
    <w:rsid w:val="00043058"/>
    <w:rsid w:val="000450B5"/>
    <w:rsid w:val="00050037"/>
    <w:rsid w:val="000525AC"/>
    <w:rsid w:val="00052BBF"/>
    <w:rsid w:val="00076D33"/>
    <w:rsid w:val="000771C2"/>
    <w:rsid w:val="00081F68"/>
    <w:rsid w:val="00083A63"/>
    <w:rsid w:val="000A42CD"/>
    <w:rsid w:val="000B47D4"/>
    <w:rsid w:val="000B6BC4"/>
    <w:rsid w:val="000C4AB5"/>
    <w:rsid w:val="000C4CA6"/>
    <w:rsid w:val="000D1EF5"/>
    <w:rsid w:val="000E205B"/>
    <w:rsid w:val="000F090D"/>
    <w:rsid w:val="00117592"/>
    <w:rsid w:val="001234F0"/>
    <w:rsid w:val="001302E7"/>
    <w:rsid w:val="00131A4C"/>
    <w:rsid w:val="00134B70"/>
    <w:rsid w:val="001445A3"/>
    <w:rsid w:val="00146D7B"/>
    <w:rsid w:val="00150B3B"/>
    <w:rsid w:val="00163957"/>
    <w:rsid w:val="00174E41"/>
    <w:rsid w:val="00181ED4"/>
    <w:rsid w:val="001A32D7"/>
    <w:rsid w:val="001C7A93"/>
    <w:rsid w:val="001E09E0"/>
    <w:rsid w:val="001E3A8F"/>
    <w:rsid w:val="001E4E5C"/>
    <w:rsid w:val="001F1D7D"/>
    <w:rsid w:val="00215A4C"/>
    <w:rsid w:val="00216289"/>
    <w:rsid w:val="00221604"/>
    <w:rsid w:val="0022658B"/>
    <w:rsid w:val="0023742E"/>
    <w:rsid w:val="00244604"/>
    <w:rsid w:val="0026067B"/>
    <w:rsid w:val="00263DBE"/>
    <w:rsid w:val="00270146"/>
    <w:rsid w:val="00271810"/>
    <w:rsid w:val="002939DA"/>
    <w:rsid w:val="002B7DF0"/>
    <w:rsid w:val="0031239E"/>
    <w:rsid w:val="00315C7D"/>
    <w:rsid w:val="00323D1E"/>
    <w:rsid w:val="003358A0"/>
    <w:rsid w:val="003421A8"/>
    <w:rsid w:val="00371796"/>
    <w:rsid w:val="00373246"/>
    <w:rsid w:val="00377623"/>
    <w:rsid w:val="00380339"/>
    <w:rsid w:val="0039747C"/>
    <w:rsid w:val="003A6118"/>
    <w:rsid w:val="003A68B7"/>
    <w:rsid w:val="003B1D24"/>
    <w:rsid w:val="003C651F"/>
    <w:rsid w:val="003E4022"/>
    <w:rsid w:val="003E72EB"/>
    <w:rsid w:val="00423D2C"/>
    <w:rsid w:val="00437E92"/>
    <w:rsid w:val="00476DE4"/>
    <w:rsid w:val="00481635"/>
    <w:rsid w:val="00483449"/>
    <w:rsid w:val="00483E29"/>
    <w:rsid w:val="004936AF"/>
    <w:rsid w:val="00494899"/>
    <w:rsid w:val="004951C2"/>
    <w:rsid w:val="00495F0F"/>
    <w:rsid w:val="0049792A"/>
    <w:rsid w:val="004B30E4"/>
    <w:rsid w:val="004B729F"/>
    <w:rsid w:val="004C543B"/>
    <w:rsid w:val="004D0765"/>
    <w:rsid w:val="004D6188"/>
    <w:rsid w:val="004F1E35"/>
    <w:rsid w:val="00511702"/>
    <w:rsid w:val="00513034"/>
    <w:rsid w:val="00523080"/>
    <w:rsid w:val="00535A68"/>
    <w:rsid w:val="005434CD"/>
    <w:rsid w:val="00560691"/>
    <w:rsid w:val="00571236"/>
    <w:rsid w:val="00592003"/>
    <w:rsid w:val="005A0C92"/>
    <w:rsid w:val="005B1F6E"/>
    <w:rsid w:val="005B4509"/>
    <w:rsid w:val="005F51A5"/>
    <w:rsid w:val="00604CB1"/>
    <w:rsid w:val="00606C86"/>
    <w:rsid w:val="00614F66"/>
    <w:rsid w:val="00615C84"/>
    <w:rsid w:val="00644115"/>
    <w:rsid w:val="006506EC"/>
    <w:rsid w:val="00656A95"/>
    <w:rsid w:val="00660271"/>
    <w:rsid w:val="006614A3"/>
    <w:rsid w:val="006645B9"/>
    <w:rsid w:val="006649AB"/>
    <w:rsid w:val="006736AA"/>
    <w:rsid w:val="00677634"/>
    <w:rsid w:val="006803E9"/>
    <w:rsid w:val="00683038"/>
    <w:rsid w:val="006852FD"/>
    <w:rsid w:val="00686028"/>
    <w:rsid w:val="00695E5C"/>
    <w:rsid w:val="006A1788"/>
    <w:rsid w:val="006A47B7"/>
    <w:rsid w:val="006A7A19"/>
    <w:rsid w:val="006B3B14"/>
    <w:rsid w:val="006C015C"/>
    <w:rsid w:val="006D163A"/>
    <w:rsid w:val="006D5CA9"/>
    <w:rsid w:val="006D6A9B"/>
    <w:rsid w:val="006D6E88"/>
    <w:rsid w:val="006F315C"/>
    <w:rsid w:val="006F7E5D"/>
    <w:rsid w:val="00700DD9"/>
    <w:rsid w:val="00712A89"/>
    <w:rsid w:val="00721E61"/>
    <w:rsid w:val="007244E7"/>
    <w:rsid w:val="0073048C"/>
    <w:rsid w:val="00741328"/>
    <w:rsid w:val="0074196D"/>
    <w:rsid w:val="00741A39"/>
    <w:rsid w:val="00747469"/>
    <w:rsid w:val="00747A4A"/>
    <w:rsid w:val="00747F1E"/>
    <w:rsid w:val="0075468F"/>
    <w:rsid w:val="007564B6"/>
    <w:rsid w:val="00757D81"/>
    <w:rsid w:val="0076535C"/>
    <w:rsid w:val="00773043"/>
    <w:rsid w:val="00782CDF"/>
    <w:rsid w:val="00787E6B"/>
    <w:rsid w:val="0079759B"/>
    <w:rsid w:val="007B534D"/>
    <w:rsid w:val="007E4D4D"/>
    <w:rsid w:val="007E5074"/>
    <w:rsid w:val="00804A54"/>
    <w:rsid w:val="00814C32"/>
    <w:rsid w:val="008228D7"/>
    <w:rsid w:val="00837D68"/>
    <w:rsid w:val="008448D3"/>
    <w:rsid w:val="00845632"/>
    <w:rsid w:val="00853F54"/>
    <w:rsid w:val="00872042"/>
    <w:rsid w:val="008759D9"/>
    <w:rsid w:val="008809C9"/>
    <w:rsid w:val="00880E2C"/>
    <w:rsid w:val="008951DC"/>
    <w:rsid w:val="0089544C"/>
    <w:rsid w:val="008A23A0"/>
    <w:rsid w:val="008B0708"/>
    <w:rsid w:val="008D47EC"/>
    <w:rsid w:val="008D5289"/>
    <w:rsid w:val="008E06CB"/>
    <w:rsid w:val="008E115E"/>
    <w:rsid w:val="00931E69"/>
    <w:rsid w:val="0093518A"/>
    <w:rsid w:val="00935505"/>
    <w:rsid w:val="00941D33"/>
    <w:rsid w:val="00947918"/>
    <w:rsid w:val="00950CEC"/>
    <w:rsid w:val="009520D3"/>
    <w:rsid w:val="00955A51"/>
    <w:rsid w:val="00965D18"/>
    <w:rsid w:val="009848DA"/>
    <w:rsid w:val="00987F52"/>
    <w:rsid w:val="009B7F68"/>
    <w:rsid w:val="009E5413"/>
    <w:rsid w:val="009F0363"/>
    <w:rsid w:val="009F0AD0"/>
    <w:rsid w:val="009F5500"/>
    <w:rsid w:val="00A112E0"/>
    <w:rsid w:val="00A11BB2"/>
    <w:rsid w:val="00A14DA7"/>
    <w:rsid w:val="00A22ECA"/>
    <w:rsid w:val="00A30673"/>
    <w:rsid w:val="00A439BB"/>
    <w:rsid w:val="00A46008"/>
    <w:rsid w:val="00A51C8B"/>
    <w:rsid w:val="00A521E2"/>
    <w:rsid w:val="00A62C7C"/>
    <w:rsid w:val="00A67A69"/>
    <w:rsid w:val="00A716C2"/>
    <w:rsid w:val="00A91FBA"/>
    <w:rsid w:val="00A9766A"/>
    <w:rsid w:val="00AC002B"/>
    <w:rsid w:val="00AC5418"/>
    <w:rsid w:val="00AF28EB"/>
    <w:rsid w:val="00AF7018"/>
    <w:rsid w:val="00B04F00"/>
    <w:rsid w:val="00B050A4"/>
    <w:rsid w:val="00B05A93"/>
    <w:rsid w:val="00B064DF"/>
    <w:rsid w:val="00B1295D"/>
    <w:rsid w:val="00B17D41"/>
    <w:rsid w:val="00B36122"/>
    <w:rsid w:val="00B42738"/>
    <w:rsid w:val="00B448E3"/>
    <w:rsid w:val="00B45ED3"/>
    <w:rsid w:val="00B537C3"/>
    <w:rsid w:val="00B6402F"/>
    <w:rsid w:val="00B81CA2"/>
    <w:rsid w:val="00BA1519"/>
    <w:rsid w:val="00BA3C27"/>
    <w:rsid w:val="00BA678B"/>
    <w:rsid w:val="00BB1416"/>
    <w:rsid w:val="00BB60F8"/>
    <w:rsid w:val="00BC71AC"/>
    <w:rsid w:val="00BD41BE"/>
    <w:rsid w:val="00BF602A"/>
    <w:rsid w:val="00BF70C6"/>
    <w:rsid w:val="00C00AA4"/>
    <w:rsid w:val="00C15139"/>
    <w:rsid w:val="00C16A2C"/>
    <w:rsid w:val="00C33893"/>
    <w:rsid w:val="00C4002E"/>
    <w:rsid w:val="00C451D2"/>
    <w:rsid w:val="00C576A2"/>
    <w:rsid w:val="00C65102"/>
    <w:rsid w:val="00C86849"/>
    <w:rsid w:val="00C92DED"/>
    <w:rsid w:val="00C94C4F"/>
    <w:rsid w:val="00C964A6"/>
    <w:rsid w:val="00CA02FD"/>
    <w:rsid w:val="00CA12B0"/>
    <w:rsid w:val="00CA3811"/>
    <w:rsid w:val="00CA7322"/>
    <w:rsid w:val="00CB28A3"/>
    <w:rsid w:val="00CB7181"/>
    <w:rsid w:val="00CE4610"/>
    <w:rsid w:val="00CF0F5A"/>
    <w:rsid w:val="00CF30EC"/>
    <w:rsid w:val="00CF44EC"/>
    <w:rsid w:val="00D014F6"/>
    <w:rsid w:val="00D01AEB"/>
    <w:rsid w:val="00D1683C"/>
    <w:rsid w:val="00D3082B"/>
    <w:rsid w:val="00D52AA9"/>
    <w:rsid w:val="00D53257"/>
    <w:rsid w:val="00D66BB5"/>
    <w:rsid w:val="00D6769F"/>
    <w:rsid w:val="00D714D9"/>
    <w:rsid w:val="00D72514"/>
    <w:rsid w:val="00D822EB"/>
    <w:rsid w:val="00D84A79"/>
    <w:rsid w:val="00D877CC"/>
    <w:rsid w:val="00D94EB3"/>
    <w:rsid w:val="00DB1EF0"/>
    <w:rsid w:val="00DC0584"/>
    <w:rsid w:val="00E02D77"/>
    <w:rsid w:val="00E065ED"/>
    <w:rsid w:val="00E10BE5"/>
    <w:rsid w:val="00E27C6F"/>
    <w:rsid w:val="00E32F3F"/>
    <w:rsid w:val="00E36649"/>
    <w:rsid w:val="00E40E7C"/>
    <w:rsid w:val="00E51568"/>
    <w:rsid w:val="00E714EB"/>
    <w:rsid w:val="00E96B0B"/>
    <w:rsid w:val="00E9711C"/>
    <w:rsid w:val="00EA1436"/>
    <w:rsid w:val="00EA3916"/>
    <w:rsid w:val="00EA53F4"/>
    <w:rsid w:val="00EC36F9"/>
    <w:rsid w:val="00EC4CFF"/>
    <w:rsid w:val="00EE36B7"/>
    <w:rsid w:val="00EF0312"/>
    <w:rsid w:val="00EF06A1"/>
    <w:rsid w:val="00EF08E9"/>
    <w:rsid w:val="00EF7AFF"/>
    <w:rsid w:val="00F13BBE"/>
    <w:rsid w:val="00F2368A"/>
    <w:rsid w:val="00F276E5"/>
    <w:rsid w:val="00F32BFE"/>
    <w:rsid w:val="00F32C7F"/>
    <w:rsid w:val="00F3431E"/>
    <w:rsid w:val="00F3471F"/>
    <w:rsid w:val="00F3770A"/>
    <w:rsid w:val="00F41042"/>
    <w:rsid w:val="00F60FD8"/>
    <w:rsid w:val="00F6188D"/>
    <w:rsid w:val="00F737EB"/>
    <w:rsid w:val="00F74198"/>
    <w:rsid w:val="00F754F3"/>
    <w:rsid w:val="00F75761"/>
    <w:rsid w:val="00F75CF1"/>
    <w:rsid w:val="00F83D02"/>
    <w:rsid w:val="00F85488"/>
    <w:rsid w:val="00F927FF"/>
    <w:rsid w:val="00FB04DB"/>
    <w:rsid w:val="00FC0358"/>
    <w:rsid w:val="00FD0FBC"/>
    <w:rsid w:val="00FE26EB"/>
    <w:rsid w:val="00FF0812"/>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AAD2"/>
  <w15:docId w15:val="{148DB3C1-D4C1-468F-9FC3-3B7E2A7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916"/>
    <w:pPr>
      <w:spacing w:after="0" w:line="240" w:lineRule="auto"/>
    </w:pPr>
  </w:style>
  <w:style w:type="paragraph" w:styleId="Header">
    <w:name w:val="header"/>
    <w:basedOn w:val="Normal"/>
    <w:link w:val="HeaderChar"/>
    <w:uiPriority w:val="99"/>
    <w:unhideWhenUsed/>
    <w:rsid w:val="0066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B9"/>
  </w:style>
  <w:style w:type="paragraph" w:styleId="Footer">
    <w:name w:val="footer"/>
    <w:basedOn w:val="Normal"/>
    <w:link w:val="FooterChar"/>
    <w:uiPriority w:val="99"/>
    <w:unhideWhenUsed/>
    <w:rsid w:val="0066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B9"/>
  </w:style>
  <w:style w:type="paragraph" w:styleId="ListParagraph">
    <w:name w:val="List Paragraph"/>
    <w:basedOn w:val="Normal"/>
    <w:uiPriority w:val="34"/>
    <w:qFormat/>
    <w:rsid w:val="00C4002E"/>
    <w:pPr>
      <w:ind w:left="720"/>
      <w:contextualSpacing/>
    </w:pPr>
    <w:rPr>
      <w:rFonts w:ascii="Times New Roman" w:hAnsi="Times New Roman"/>
      <w:sz w:val="24"/>
    </w:rPr>
  </w:style>
  <w:style w:type="paragraph" w:styleId="NormalWeb">
    <w:name w:val="Normal (Web)"/>
    <w:basedOn w:val="Normal"/>
    <w:uiPriority w:val="99"/>
    <w:unhideWhenUsed/>
    <w:rsid w:val="00F23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71779">
      <w:bodyDiv w:val="1"/>
      <w:marLeft w:val="0"/>
      <w:marRight w:val="0"/>
      <w:marTop w:val="0"/>
      <w:marBottom w:val="0"/>
      <w:divBdr>
        <w:top w:val="none" w:sz="0" w:space="0" w:color="auto"/>
        <w:left w:val="none" w:sz="0" w:space="0" w:color="auto"/>
        <w:bottom w:val="none" w:sz="0" w:space="0" w:color="auto"/>
        <w:right w:val="none" w:sz="0" w:space="0" w:color="auto"/>
      </w:divBdr>
    </w:div>
    <w:div w:id="1124539283">
      <w:bodyDiv w:val="1"/>
      <w:marLeft w:val="0"/>
      <w:marRight w:val="0"/>
      <w:marTop w:val="0"/>
      <w:marBottom w:val="0"/>
      <w:divBdr>
        <w:top w:val="none" w:sz="0" w:space="0" w:color="auto"/>
        <w:left w:val="none" w:sz="0" w:space="0" w:color="auto"/>
        <w:bottom w:val="none" w:sz="0" w:space="0" w:color="auto"/>
        <w:right w:val="none" w:sz="0" w:space="0" w:color="auto"/>
      </w:divBdr>
    </w:div>
    <w:div w:id="11860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7070-763B-4D3A-9751-D68A7ACB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6667</Words>
  <Characters>38006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Darryl Nmah</cp:lastModifiedBy>
  <cp:revision>3</cp:revision>
  <dcterms:created xsi:type="dcterms:W3CDTF">2021-03-22T11:01:00Z</dcterms:created>
  <dcterms:modified xsi:type="dcterms:W3CDTF">2021-03-25T13:01:00Z</dcterms:modified>
</cp:coreProperties>
</file>